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1.xml" ContentType="application/vnd.openxmlformats-officedocument.themeOverride+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3D" w:rsidRPr="004C4CDF" w:rsidRDefault="00030D3D" w:rsidP="00030D3D">
      <w:pPr>
        <w:pStyle w:val="titlehamayesh"/>
        <w:bidi w:val="0"/>
        <w:rPr>
          <w:rtl/>
        </w:rPr>
      </w:pPr>
      <w:bookmarkStart w:id="0" w:name="_Toc253481064"/>
      <w:bookmarkStart w:id="1" w:name="_Toc253583684"/>
      <w:bookmarkStart w:id="2" w:name="_Toc252823916"/>
      <w:r w:rsidRPr="004C4CDF">
        <w:rPr>
          <w:rFonts w:hint="cs"/>
          <w:rtl/>
        </w:rPr>
        <w:t>روانكاوي و ادبيات</w:t>
      </w:r>
      <w:bookmarkEnd w:id="0"/>
      <w:bookmarkEnd w:id="1"/>
      <w:bookmarkEnd w:id="2"/>
    </w:p>
    <w:p w:rsidR="00030D3D" w:rsidRPr="004C4CDF" w:rsidRDefault="00030D3D" w:rsidP="00030D3D">
      <w:pPr>
        <w:pStyle w:val="writers"/>
        <w:rPr>
          <w:rtl/>
        </w:rPr>
      </w:pPr>
      <w:bookmarkStart w:id="3" w:name="_Toc253481065"/>
      <w:bookmarkStart w:id="4" w:name="_Toc253583685"/>
      <w:bookmarkStart w:id="5" w:name="_Toc252823917"/>
      <w:r w:rsidRPr="004C4CDF">
        <w:rPr>
          <w:rFonts w:hint="cs"/>
          <w:rtl/>
        </w:rPr>
        <w:t>محمدآزاد عبداله‌پور</w:t>
      </w:r>
      <w:r w:rsidRPr="004C4CDF">
        <w:rPr>
          <w:rStyle w:val="FootnoteReference"/>
          <w:rtl/>
        </w:rPr>
        <w:footnoteReference w:id="2"/>
      </w:r>
      <w:bookmarkEnd w:id="3"/>
      <w:bookmarkEnd w:id="4"/>
      <w:bookmarkEnd w:id="5"/>
    </w:p>
    <w:p w:rsidR="00030D3D" w:rsidRPr="004C4CDF" w:rsidRDefault="00030D3D" w:rsidP="00030D3D">
      <w:pPr>
        <w:pStyle w:val="otherparagraph"/>
        <w:rPr>
          <w:rtl/>
        </w:rPr>
      </w:pPr>
      <w:r w:rsidRPr="004C4CDF">
        <w:rPr>
          <w:rFonts w:hint="cs"/>
          <w:rtl/>
        </w:rPr>
        <w:t>زيگموند فرويد يكي از افراد برجسته و اثرگذار در قرن بيستم بوده است كه با بنيانگذاري رويكرد روانكاوي در فهم و تبيين مسائل روان</w:t>
      </w:r>
      <w:r>
        <w:rPr>
          <w:rFonts w:hint="cs"/>
          <w:rtl/>
        </w:rPr>
        <w:t xml:space="preserve"> </w:t>
      </w:r>
      <w:r w:rsidRPr="004C4CDF">
        <w:rPr>
          <w:rFonts w:hint="cs"/>
          <w:rtl/>
        </w:rPr>
        <w:t>‌شناختي انسان تغييرات شگرفي را در حوزه‌هاي مختلف به وجود آورده است. افكار فرويد نه تنها بر نظريات مطرح در رشته خودش كه خود به واقع بنيانگذار آن بوده تأثير داشته، بلكه نظريه‌هاي وي بر آراء انديشمندان علوم اجتماعي و انساني، پزشكي و زيست‌شناسي نيز اثرگذار بوده است. اين نظريات براي انسان‌شناسي، جامعه‌شناسي و نقد ادبي اهميت درجه اول را دارند. ‏بر اساس نظریه روانکاوی، دنیای روانی را می‌توان براساس میزان آگاهی از پدیده‌ها تبيین کرد: هشياري، نیمه هشيارو ناهشیار. فرويد با تحليل رؤياها، لغزشهاي زباني، روان آزردگي‌ها، روان‌پريشي‌ها، ‏کارهای هنری و آئین‌های پرستش سعي نمود كه ويژگيهاي ناهشيار را درك كند و اهميت آن را در رفتار مشخص نماید. بر همين اساس در اين مقاله سعي بر اين است كه رابطه روانكاوي با نقد ادبي مورد بررسي قرار گيرد. مقدمه: ‏از منظر روانکاوی یکی از راههای کشف محتوای ناهشيار رؤیا است. هم در رؤیا و هم در ‏ادبیات از مستقيم‌گویی اجتناب مي‌شود. در ادبیات داستانی واجد ارزش ادبی است که يک بیانيه‌‏ی سیاسی، اجتماعی، اخلاقی نباشد، بلکه داستان‌نویس هر چه که می‌خواهد بگوید، به مدد شخصیتها، موقعیت، زمان، مکان، حال و هوای داستان، کشمکش و تم خاص خودش گفته بشود. در رؤیا هم دقیقاًًًًًٌٌٌٍ همین طور است خواب حرف</w:t>
      </w:r>
      <w:r w:rsidRPr="004C4CDF">
        <w:rPr>
          <w:rFonts w:hint="cs"/>
        </w:rPr>
        <w:t xml:space="preserve"> </w:t>
      </w:r>
      <w:r w:rsidRPr="004C4CDF">
        <w:rPr>
          <w:rFonts w:hint="cs"/>
          <w:rtl/>
        </w:rPr>
        <w:t xml:space="preserve">‏نمی‌زند، بلکه نشان می‌دهد. </w:t>
      </w:r>
    </w:p>
    <w:p w:rsidR="00030D3D" w:rsidRPr="004C4CDF" w:rsidRDefault="00030D3D" w:rsidP="00030D3D">
      <w:pPr>
        <w:pStyle w:val="otherparagraph"/>
        <w:rPr>
          <w:rtl/>
        </w:rPr>
      </w:pPr>
      <w:r w:rsidRPr="004C4CDF">
        <w:rPr>
          <w:rFonts w:hint="cs"/>
          <w:rtl/>
        </w:rPr>
        <w:t>نقد ادبی را خود فروید آغاز کرد.  فروید در مقاله</w:t>
      </w:r>
      <w:r>
        <w:rPr>
          <w:rFonts w:hint="eastAsia"/>
          <w:rtl/>
        </w:rPr>
        <w:t>‌</w:t>
      </w:r>
      <w:r w:rsidRPr="004C4CDF">
        <w:rPr>
          <w:rFonts w:hint="cs"/>
          <w:rtl/>
        </w:rPr>
        <w:t>اش در باره مجسمه موسی اثر میکل آنژ می</w:t>
      </w:r>
      <w:r>
        <w:rPr>
          <w:rFonts w:hint="eastAsia"/>
          <w:rtl/>
        </w:rPr>
        <w:t>‌</w:t>
      </w:r>
      <w:r w:rsidRPr="004C4CDF">
        <w:rPr>
          <w:rFonts w:hint="cs"/>
          <w:rtl/>
        </w:rPr>
        <w:t>گوید که دانشش از هنر،</w:t>
      </w:r>
      <w:r>
        <w:rPr>
          <w:rFonts w:hint="cs"/>
          <w:rtl/>
        </w:rPr>
        <w:t xml:space="preserve"> </w:t>
      </w:r>
      <w:r w:rsidRPr="004C4CDF">
        <w:rPr>
          <w:rFonts w:hint="cs"/>
          <w:rtl/>
        </w:rPr>
        <w:t>بیش از فردی عامی یا غیر حرفه</w:t>
      </w:r>
      <w:r>
        <w:rPr>
          <w:rFonts w:hint="eastAsia"/>
          <w:rtl/>
        </w:rPr>
        <w:t>‌</w:t>
      </w:r>
      <w:r w:rsidRPr="004C4CDF">
        <w:rPr>
          <w:rFonts w:hint="cs"/>
          <w:rtl/>
        </w:rPr>
        <w:t>ای نیست. و در نگرش</w:t>
      </w:r>
      <w:r>
        <w:rPr>
          <w:rFonts w:hint="eastAsia"/>
          <w:rtl/>
        </w:rPr>
        <w:t>‌</w:t>
      </w:r>
      <w:r>
        <w:rPr>
          <w:rFonts w:hint="cs"/>
          <w:rtl/>
        </w:rPr>
        <w:t>ا</w:t>
      </w:r>
      <w:r w:rsidRPr="004C4CDF">
        <w:rPr>
          <w:rFonts w:hint="cs"/>
          <w:rtl/>
        </w:rPr>
        <w:t xml:space="preserve">ش نسبت به هنر یا در شیوه ای که جذابیتهای هنر را تجربه میکند در هیچ یک تخصصی </w:t>
      </w:r>
      <w:r w:rsidRPr="004C4CDF">
        <w:rPr>
          <w:rFonts w:hint="cs"/>
          <w:rtl/>
        </w:rPr>
        <w:lastRenderedPageBreak/>
        <w:t>نداردو چنین ادامه می</w:t>
      </w:r>
      <w:r>
        <w:rPr>
          <w:rFonts w:hint="eastAsia"/>
          <w:rtl/>
        </w:rPr>
        <w:t>‌</w:t>
      </w:r>
      <w:r w:rsidRPr="004C4CDF">
        <w:rPr>
          <w:rFonts w:hint="cs"/>
          <w:rtl/>
        </w:rPr>
        <w:t>دهد اما آثار هنری تاثیر عمیقی بر من می</w:t>
      </w:r>
      <w:r w:rsidRPr="004C4CDF">
        <w:rPr>
          <w:rFonts w:hint="eastAsia"/>
          <w:rtl/>
        </w:rPr>
        <w:t>‌</w:t>
      </w:r>
      <w:r w:rsidRPr="004C4CDF">
        <w:rPr>
          <w:rFonts w:hint="cs"/>
          <w:rtl/>
        </w:rPr>
        <w:t>گذارند خصوصا ادبیات و مجسمه سازی بیش از نقاشی چنین تاثیری در من دارند.در آغاز سال 1907 فروید نوشته</w:t>
      </w:r>
      <w:r>
        <w:rPr>
          <w:rFonts w:hint="eastAsia"/>
          <w:rtl/>
        </w:rPr>
        <w:t>‌</w:t>
      </w:r>
      <w:r w:rsidRPr="004C4CDF">
        <w:rPr>
          <w:rFonts w:hint="cs"/>
          <w:rtl/>
        </w:rPr>
        <w:t>ای را منتشر کرد و آن تحلیل یک داستان از دیدگاه روانکاوی بود.</w:t>
      </w:r>
      <w:r>
        <w:rPr>
          <w:rFonts w:hint="cs"/>
          <w:rtl/>
        </w:rPr>
        <w:t xml:space="preserve"> </w:t>
      </w:r>
      <w:r w:rsidRPr="004C4CDF">
        <w:rPr>
          <w:rFonts w:hint="cs"/>
          <w:rtl/>
        </w:rPr>
        <w:t>این اثر تجزیه و تحلیل داستانی است از ویلهلم نیسن به اسم گرادیوا. گرادیوا یکی از سه نوشته فروید است که صفت "دل انگیز "کاملاٍ برازنده آنها است. دو نوشته دیگر عبارتند از :لئوناردو داوینچی و تحلیل سه صندوقچه.</w:t>
      </w:r>
    </w:p>
    <w:p w:rsidR="00030D3D" w:rsidRPr="004C4CDF" w:rsidRDefault="00030D3D" w:rsidP="00030D3D">
      <w:pPr>
        <w:pStyle w:val="otherparagraph"/>
        <w:rPr>
          <w:rtl/>
        </w:rPr>
      </w:pPr>
      <w:r w:rsidRPr="0089211C">
        <w:rPr>
          <w:rFonts w:hint="cs"/>
          <w:b/>
          <w:bCs/>
          <w:sz w:val="32"/>
          <w:szCs w:val="32"/>
          <w:rtl/>
        </w:rPr>
        <w:t>هدف</w:t>
      </w:r>
      <w:r w:rsidRPr="004C4CDF">
        <w:rPr>
          <w:rFonts w:hint="cs"/>
          <w:sz w:val="32"/>
          <w:szCs w:val="32"/>
          <w:rtl/>
        </w:rPr>
        <w:t xml:space="preserve">: </w:t>
      </w:r>
      <w:r w:rsidRPr="004C4CDF">
        <w:rPr>
          <w:rFonts w:hint="cs"/>
          <w:rtl/>
        </w:rPr>
        <w:t>هدف این مقاله بررسی ارتباط بین روانکاوی و نقد ادبی است.و بررسی این نکته که روانکاو در برخورد با متن ادبی به دنبال چیست و پرداختن به این موضوع که  چه دیدگاههایی در این ارتباط وجود دارد.</w:t>
      </w:r>
    </w:p>
    <w:p w:rsidR="00030D3D" w:rsidRPr="004C4CDF" w:rsidRDefault="00030D3D" w:rsidP="00030D3D">
      <w:pPr>
        <w:pStyle w:val="otherparagraph"/>
        <w:rPr>
          <w:rtl/>
        </w:rPr>
      </w:pPr>
      <w:r w:rsidRPr="0089211C">
        <w:rPr>
          <w:rFonts w:hint="cs"/>
          <w:b/>
          <w:bCs/>
          <w:sz w:val="32"/>
          <w:rtl/>
        </w:rPr>
        <w:t>روش</w:t>
      </w:r>
      <w:r w:rsidRPr="004C4CDF">
        <w:rPr>
          <w:rFonts w:hint="cs"/>
          <w:sz w:val="32"/>
          <w:rtl/>
        </w:rPr>
        <w:t>:</w:t>
      </w:r>
      <w:r w:rsidRPr="004C4CDF">
        <w:rPr>
          <w:rFonts w:hint="cs"/>
          <w:rtl/>
        </w:rPr>
        <w:t xml:space="preserve"> مقاله حاضر از نوع مروری است و با تبیین ارتباط روانکاوی و اثر ادبی سیر تحول نقد ادبی روانکاوانه مورد بررسی قرار خواهد گرفت .</w:t>
      </w:r>
    </w:p>
    <w:p w:rsidR="00030D3D" w:rsidRPr="004C4CDF" w:rsidRDefault="00030D3D" w:rsidP="00030D3D">
      <w:pPr>
        <w:pStyle w:val="otherparagraph"/>
        <w:rPr>
          <w:rtl/>
        </w:rPr>
      </w:pPr>
      <w:r w:rsidRPr="0089211C">
        <w:rPr>
          <w:rFonts w:hint="cs"/>
          <w:b/>
          <w:bCs/>
          <w:sz w:val="32"/>
          <w:rtl/>
        </w:rPr>
        <w:t>روانکاوی و نقد ادبی</w:t>
      </w:r>
      <w:r w:rsidRPr="004C4CDF">
        <w:rPr>
          <w:rFonts w:hint="cs"/>
          <w:rtl/>
        </w:rPr>
        <w:t xml:space="preserve">: نقد روانکاوانه کلاسیک در واقع متن اثر را مترادف نشانه بیماری نویسنده می‌داند. بنیان این رهیافت این است که متن ادبی همان کارکردی را برای نویسنده دارد که رؤیا برای رؤیابين یا کسی که خواب می‌‌بیند؛ یعنی ارضاء پنهان میلی که در دوره‌ی کودکی ‏منع شده بود و به یک نوع دیگر، به یک شکل عجیب و غریب بر ما در خوابمان معلوم می‌شود. به ‏این ترتیب هدف منتقد پیرو این رهیافت این است که روانشناسی نویسنده را بر حسب امیال ناخودآگاهانه‌ی او به دست دهد. </w:t>
      </w:r>
    </w:p>
    <w:p w:rsidR="00030D3D" w:rsidRPr="004C4CDF" w:rsidRDefault="00030D3D" w:rsidP="00030D3D">
      <w:pPr>
        <w:pStyle w:val="otherparagraph"/>
        <w:rPr>
          <w:rtl/>
        </w:rPr>
      </w:pPr>
      <w:r w:rsidRPr="004C4CDF">
        <w:rPr>
          <w:rFonts w:hint="cs"/>
          <w:rtl/>
        </w:rPr>
        <w:t>در دوره</w:t>
      </w:r>
      <w:r>
        <w:rPr>
          <w:rFonts w:hint="eastAsia"/>
          <w:rtl/>
        </w:rPr>
        <w:t>‌</w:t>
      </w:r>
      <w:r w:rsidRPr="004C4CDF">
        <w:rPr>
          <w:rFonts w:hint="cs"/>
          <w:rtl/>
        </w:rPr>
        <w:t>های بعد در نقد روانکاوانه تغییراتی به وجود آمد. مکاتب روانکاوی گوناگونی که پس از فروید به وجود آمد، با ایجاد دگرگونیهایی در دکترین او، نقد ادبی روانکاوانه را دستخوش تغییر کرد. از باب مثال پیروان آدلر عقده حقارت و عقده خود</w:t>
      </w:r>
      <w:r>
        <w:rPr>
          <w:rFonts w:hint="cs"/>
          <w:rtl/>
        </w:rPr>
        <w:t xml:space="preserve"> </w:t>
      </w:r>
      <w:r w:rsidRPr="004C4CDF">
        <w:rPr>
          <w:rFonts w:hint="cs"/>
          <w:rtl/>
        </w:rPr>
        <w:t>بزرگ‌بینی را جانشین عقده‌‌‌ی ادیپ می‌کردند و راه</w:t>
      </w:r>
      <w:r>
        <w:rPr>
          <w:rFonts w:hint="cs"/>
          <w:rtl/>
        </w:rPr>
        <w:t xml:space="preserve"> </w:t>
      </w:r>
      <w:r w:rsidRPr="004C4CDF">
        <w:rPr>
          <w:rFonts w:hint="cs"/>
          <w:rtl/>
        </w:rPr>
        <w:t xml:space="preserve">گشای تحلیل شخصیت ادبی می‌دانستند. هواداران نظریه‌ی یونگ بر افشای نقش ناخودآگاه جمعی قوم در هویت شخصیت‌های ادبی پای می‌فشردند، ناخودآگاهی که در بردارنده‌ی عناصر عرفانی بود. پس از تغییرات فوق و ارائه نظرگاههای جدید منتقدان روانکاو به جای اینکه </w:t>
      </w:r>
      <w:r w:rsidRPr="004C4CDF">
        <w:rPr>
          <w:rFonts w:hint="cs"/>
          <w:rtl/>
        </w:rPr>
        <w:lastRenderedPageBreak/>
        <w:t xml:space="preserve">روانکاوی نویسنده را به دست دهند، روانکاوی شخصیتهای ادبی را به دست دادند. به این شیوه نقد از دو دیدگاه انتقاد شده است. </w:t>
      </w:r>
    </w:p>
    <w:p w:rsidR="00030D3D" w:rsidRPr="004C4CDF" w:rsidRDefault="00030D3D" w:rsidP="00030D3D">
      <w:pPr>
        <w:pStyle w:val="otherparagraph"/>
        <w:rPr>
          <w:rtl/>
        </w:rPr>
      </w:pPr>
      <w:r w:rsidRPr="004C4CDF">
        <w:rPr>
          <w:rFonts w:hint="cs"/>
          <w:rtl/>
        </w:rPr>
        <w:t>1- چون شخصیتهای داستانی انسان واقعی نیستند، فاقد روان و به همین علت فاقد ضمیر ناخودآگاه‌اند و اگر کار روانکاوی بررسی ضمیر ناخودآگاه است چطور امکان دارد این شیوه‌ی تحلیل درباره‌ی شخصیتها اعمال شود.</w:t>
      </w:r>
    </w:p>
    <w:p w:rsidR="00030D3D" w:rsidRPr="004C4CDF" w:rsidRDefault="00030D3D" w:rsidP="00030D3D">
      <w:pPr>
        <w:pStyle w:val="otherparagraph"/>
        <w:rPr>
          <w:rtl/>
        </w:rPr>
      </w:pPr>
      <w:r w:rsidRPr="004C4CDF">
        <w:rPr>
          <w:rFonts w:hint="cs"/>
          <w:rtl/>
        </w:rPr>
        <w:t>2- در روانکاوی واقعی نوعی تعادل زبانی بین روانکاو و بیمار وجود دارد. یعنی روانکاو می‌تواند از بیمار سئوال کند یا تداعی آزاد را با او انجام دهد یا در مورد پس‌زمینه‌ی خانوادگی بیمار از او سئوال کند. حال آنکه این کار در مورد شخصیتهای داستانی امکان‌ناپذیر است. نمونه‌ی اعلا و بسیار معروف این نوع از نقد روانکاوانه تک‌نگاری ارنست جونز شاگرد فروید است با عنوان هملت و ادیپ .</w:t>
      </w:r>
    </w:p>
    <w:p w:rsidR="00030D3D" w:rsidRPr="004C4CDF" w:rsidRDefault="00030D3D" w:rsidP="00030D3D">
      <w:pPr>
        <w:pStyle w:val="otherparagraph"/>
        <w:rPr>
          <w:rtl/>
        </w:rPr>
      </w:pPr>
      <w:r w:rsidRPr="004C4CDF">
        <w:rPr>
          <w:rFonts w:hint="cs"/>
          <w:rtl/>
        </w:rPr>
        <w:t xml:space="preserve">این نوع از نقد هم حالا به دست فراموشی سپرده شده و کمتر اجرا می‌شود. یکی دیگر از اشکال نقد روانکاوانه مبتنی بر همان الگوی ساختاری است ( الگوی تقسیم روان به نهاد، خود و فراخود) این شکل از نقد روانکاوانه پلی است بین شیوه‌ای از نقد به نام واکنش خواننده با روانکاوی. در این شیوه تمرکز نه بر نویسنده است و نه بر شخصیتهای داستانی، بلکه بر خواننده است. </w:t>
      </w:r>
    </w:p>
    <w:p w:rsidR="00030D3D" w:rsidRPr="004C4CDF" w:rsidRDefault="00030D3D" w:rsidP="00030D3D">
      <w:pPr>
        <w:pStyle w:val="otherparagraph"/>
        <w:rPr>
          <w:rtl/>
        </w:rPr>
      </w:pPr>
      <w:r w:rsidRPr="004C4CDF">
        <w:rPr>
          <w:rFonts w:hint="cs"/>
          <w:rtl/>
        </w:rPr>
        <w:t>اگر رابطه‌‌‌ی بیمار و روانکاو رابطه‌ی دوسویه است، قرائت خواننده از متن هم و رابطه‌ای که خواننده با متن برقرار می‌کند باید رابطه‌ای دوسویه باشد. در این رابطه فقط متن نیست که قرائت می‌شود، بلکه خواننده هم قرائت می‌شود. به این ترتیب که معنا فقط از متن سرچشمه نمی‌گیرد، بلکه از تعامل خواننده با آن متن سرچشمه می‌گیرد. پس آن چیزی که ما در نقد ادبی "قرائت" می‌نامیم، برملاکننده‌‌ی ذهنیت و ناخودآگاه خود ماست. قرائت متون ادبی راهی است برای اینکه نفس خودمان را دوباوه تعریف کنیم، بدون اینکه خودمان متوجه باشیم .</w:t>
      </w:r>
    </w:p>
    <w:p w:rsidR="00030D3D" w:rsidRPr="004C4CDF" w:rsidRDefault="00030D3D" w:rsidP="00030D3D">
      <w:pPr>
        <w:pStyle w:val="otherparagraph"/>
        <w:rPr>
          <w:rtl/>
        </w:rPr>
      </w:pPr>
      <w:r w:rsidRPr="004C4CDF">
        <w:rPr>
          <w:rFonts w:hint="cs"/>
          <w:rtl/>
        </w:rPr>
        <w:t xml:space="preserve">نورمن هالند سرشناس‌ترین نظریه‌پرداز این رهیافت جدید است. هالند اصطلاح "نقد ادبی" را وضع کرده است. این شکل از نقد روانکاوانه در پی روشن‌کردن </w:t>
      </w:r>
      <w:r w:rsidRPr="004C4CDF">
        <w:rPr>
          <w:rFonts w:hint="cs"/>
          <w:rtl/>
        </w:rPr>
        <w:lastRenderedPageBreak/>
        <w:t xml:space="preserve">رابطه‌ی شخصی (شخصیتی) خواننده با متن است و لذا به هویت خواننده و تأثیر آن بر تفسیر او از متن نظر دارد. </w:t>
      </w:r>
    </w:p>
    <w:p w:rsidR="00030D3D" w:rsidRPr="004C4CDF" w:rsidRDefault="00030D3D" w:rsidP="00030D3D">
      <w:pPr>
        <w:pStyle w:val="otherparagraph"/>
        <w:rPr>
          <w:rtl/>
        </w:rPr>
      </w:pPr>
      <w:r w:rsidRPr="009167C1">
        <w:rPr>
          <w:rFonts w:hint="cs"/>
          <w:b/>
          <w:bCs/>
          <w:rtl/>
        </w:rPr>
        <w:t>نتیجه گیری</w:t>
      </w:r>
      <w:r w:rsidRPr="004C4CDF">
        <w:rPr>
          <w:rFonts w:hint="cs"/>
          <w:sz w:val="32"/>
          <w:rtl/>
        </w:rPr>
        <w:t xml:space="preserve">: </w:t>
      </w:r>
      <w:r w:rsidRPr="004C4CDF">
        <w:rPr>
          <w:rFonts w:hint="cs"/>
          <w:sz w:val="24"/>
          <w:rtl/>
        </w:rPr>
        <w:t xml:space="preserve">روانکاوی در </w:t>
      </w:r>
      <w:r w:rsidRPr="004C4CDF">
        <w:rPr>
          <w:rFonts w:hint="cs"/>
          <w:rtl/>
        </w:rPr>
        <w:t>درجه اول کارکرد ادبی ندارد بلکه شیوه‌ای بالینی و درمانی است ولی برای روشن کردن وجوه مختلف آثار ادبی و بخصوص برای معین کردن نحوه‌ی تأثیرگذاری ادبیات بر خواننده می‌تواند مورد استفاده قرار گیرد. نقد روانکاوانه را خود فروید آغاز کرد  وسعی شد که تکامل نقد روانکاوانه بدین گونه تصویر شود که در ابتدا معطوف به نویسنده بوده بعد معطوف به متن و در نهایت معطوف به خواننده شده است .</w:t>
      </w:r>
    </w:p>
    <w:p w:rsidR="00030D3D" w:rsidRPr="004C4CDF" w:rsidRDefault="00030D3D" w:rsidP="00030D3D">
      <w:pPr>
        <w:pStyle w:val="otherparagraph"/>
        <w:rPr>
          <w:rtl/>
        </w:rPr>
      </w:pPr>
      <w:r w:rsidRPr="009167C1">
        <w:rPr>
          <w:rFonts w:hint="cs"/>
          <w:b/>
          <w:bCs/>
          <w:sz w:val="36"/>
          <w:rtl/>
        </w:rPr>
        <w:t>بحث:</w:t>
      </w:r>
      <w:r w:rsidRPr="004C4CDF">
        <w:rPr>
          <w:rFonts w:hint="cs"/>
          <w:sz w:val="36"/>
          <w:rtl/>
        </w:rPr>
        <w:t xml:space="preserve"> </w:t>
      </w:r>
      <w:r w:rsidRPr="004C4CDF">
        <w:rPr>
          <w:rFonts w:hint="cs"/>
          <w:rtl/>
        </w:rPr>
        <w:t>این نیچه بود که نخست، فرا ران</w:t>
      </w:r>
      <w:r>
        <w:rPr>
          <w:rFonts w:hint="eastAsia"/>
          <w:rtl/>
        </w:rPr>
        <w:t>‌</w:t>
      </w:r>
      <w:r w:rsidRPr="004C4CDF">
        <w:rPr>
          <w:rFonts w:hint="cs"/>
          <w:rtl/>
        </w:rPr>
        <w:t>ها و غرایز خرد گریز را اساس خلاقیت هنری دانست.</w:t>
      </w:r>
      <w:r>
        <w:rPr>
          <w:rFonts w:hint="cs"/>
          <w:rtl/>
        </w:rPr>
        <w:t xml:space="preserve"> </w:t>
      </w:r>
      <w:r w:rsidRPr="004C4CDF">
        <w:rPr>
          <w:rFonts w:hint="cs"/>
          <w:rtl/>
        </w:rPr>
        <w:t>همه خلسه</w:t>
      </w:r>
      <w:r>
        <w:rPr>
          <w:rFonts w:hint="eastAsia"/>
          <w:rtl/>
        </w:rPr>
        <w:t>‌</w:t>
      </w:r>
      <w:r w:rsidRPr="004C4CDF">
        <w:rPr>
          <w:rFonts w:hint="cs"/>
          <w:rtl/>
        </w:rPr>
        <w:t>ها هر چند متفاوت به وجود آیند قدرت ان را دارند که هنر بیافرینند. نیچه بر کارکرد غریزه ها و آرزوهای خرد گریز هنرمندان تاکید کرده بود.فروید با توجه به این کارکردها در چهارچوب روانکاوی با ابزاری برای تحلیل و یافتن چگونگی آنها از طریق اثر هنری تلاش کرده بود.</w:t>
      </w:r>
      <w:r>
        <w:rPr>
          <w:rFonts w:hint="cs"/>
          <w:rtl/>
        </w:rPr>
        <w:t xml:space="preserve"> </w:t>
      </w:r>
      <w:r w:rsidRPr="004C4CDF">
        <w:rPr>
          <w:rFonts w:hint="cs"/>
          <w:rtl/>
        </w:rPr>
        <w:t>ولی خویشتن هنرمند یا دانشمند خلاق اغلب به او اجازه نمی</w:t>
      </w:r>
      <w:r>
        <w:rPr>
          <w:rFonts w:hint="eastAsia"/>
          <w:rtl/>
        </w:rPr>
        <w:t>‌</w:t>
      </w:r>
      <w:r w:rsidRPr="004C4CDF">
        <w:rPr>
          <w:rFonts w:hint="cs"/>
          <w:rtl/>
        </w:rPr>
        <w:t>دهد که هیچ گونه نا بهنجاری یا آسیب شناسی را در خود بپذیرد. انگار تصور می</w:t>
      </w:r>
      <w:r>
        <w:rPr>
          <w:rFonts w:hint="eastAsia"/>
          <w:rtl/>
        </w:rPr>
        <w:t>‌</w:t>
      </w:r>
      <w:r w:rsidRPr="004C4CDF">
        <w:rPr>
          <w:rFonts w:hint="cs"/>
          <w:rtl/>
        </w:rPr>
        <w:t>کند که روان رنجوری با هوش و استعداد هنری در تناقض است.</w:t>
      </w:r>
      <w:r>
        <w:rPr>
          <w:rFonts w:hint="cs"/>
          <w:rtl/>
        </w:rPr>
        <w:t xml:space="preserve"> </w:t>
      </w:r>
      <w:r w:rsidRPr="004C4CDF">
        <w:rPr>
          <w:rFonts w:hint="cs"/>
          <w:rtl/>
        </w:rPr>
        <w:t>هنرمندانی مانند وان گوگ حتی گرفتار نوع شدیدتر آسیب شناسی یعنی روانپریشی بودند و باز چنان آثار اصیلی در هنر به وجود آوردند.روان رنجوری یا نابهنجاری شخصیتی با خلاقیت منافاتی ندارد.اصولا هیچ هنرمند واندیشمندی سبک زندگی و رفتار معمولی انسان روزمره و بهنجار را ندارد.پذیرش نابهنجاریها و خرد گریزیهای انسان،توسط جامعه انسانی مدرن ،به تدریج طی رشد فرهنگ پس مدرنیته بیشتر شده است.در واقع قبول تحلیلهای روانکاوانه مربوط به این نبود که رسالت اگاهی دادن از نویسنده به منتقد منتقل شدبلکه پذیرش این واقعیت بود که خرد گریزی بخشی از حالت انسانی است و نه هنرمند و نه هیچ اندیشمندی از آن بری نیست.</w:t>
      </w:r>
    </w:p>
    <w:p w:rsidR="00030D3D" w:rsidRDefault="00030D3D" w:rsidP="00030D3D">
      <w:pPr>
        <w:pStyle w:val="otherparagraph"/>
        <w:rPr>
          <w:rtl/>
        </w:rPr>
      </w:pPr>
      <w:r w:rsidRPr="004C4CDF">
        <w:rPr>
          <w:rFonts w:hint="cs"/>
          <w:rtl/>
        </w:rPr>
        <w:t>از نظر روانکاوی کار هنری را می</w:t>
      </w:r>
      <w:r w:rsidRPr="004C4CDF">
        <w:rPr>
          <w:rFonts w:hint="eastAsia"/>
          <w:rtl/>
        </w:rPr>
        <w:t>‌</w:t>
      </w:r>
      <w:r w:rsidRPr="004C4CDF">
        <w:rPr>
          <w:rFonts w:hint="cs"/>
          <w:rtl/>
        </w:rPr>
        <w:t xml:space="preserve">توان از چند جنبه بررسی کرد: یکی اینکه محتوای کار به طور کلی </w:t>
      </w:r>
      <w:r w:rsidRPr="004C4CDF">
        <w:rPr>
          <w:rFonts w:hint="cs"/>
          <w:rtl/>
        </w:rPr>
        <w:lastRenderedPageBreak/>
        <w:t>از نظر روانی تحلیل شود، دیگر اینکه یک یا چند شخصیت داستان و روابط آنها از نظر منش شناسی و انگیزه</w:t>
      </w:r>
      <w:r>
        <w:rPr>
          <w:rFonts w:hint="eastAsia"/>
          <w:rtl/>
        </w:rPr>
        <w:t>‌</w:t>
      </w:r>
      <w:r w:rsidRPr="004C4CDF">
        <w:rPr>
          <w:rFonts w:hint="cs"/>
          <w:rtl/>
        </w:rPr>
        <w:t>های ناخوداگاه مورد توجه قرار گیرد.</w:t>
      </w:r>
      <w:r>
        <w:rPr>
          <w:rFonts w:hint="cs"/>
          <w:rtl/>
        </w:rPr>
        <w:t xml:space="preserve"> </w:t>
      </w:r>
      <w:r w:rsidRPr="004C4CDF">
        <w:rPr>
          <w:rFonts w:hint="cs"/>
          <w:rtl/>
        </w:rPr>
        <w:t>یا اینکه از طریق همین کندوکاو محتوا وتحلیل شخصیتها و به خصوص شخصیت اصلی داستان، نقبی به شخصیت نویسنده و انگیزه</w:t>
      </w:r>
      <w:r>
        <w:rPr>
          <w:rFonts w:hint="eastAsia"/>
          <w:rtl/>
        </w:rPr>
        <w:t>‌</w:t>
      </w:r>
      <w:r w:rsidRPr="004C4CDF">
        <w:rPr>
          <w:rFonts w:hint="cs"/>
          <w:rtl/>
        </w:rPr>
        <w:t>های پنهان او بزنیم.</w:t>
      </w:r>
    </w:p>
    <w:p w:rsidR="00030D3D" w:rsidRDefault="00030D3D" w:rsidP="00030D3D">
      <w:pPr>
        <w:bidi w:val="0"/>
        <w:rPr>
          <w:rFonts w:cs="Nazanin"/>
          <w:sz w:val="28"/>
          <w:szCs w:val="28"/>
          <w:rtl/>
          <w:lang w:bidi="fa-IR"/>
        </w:rPr>
      </w:pPr>
      <w:r>
        <w:rPr>
          <w:rtl/>
        </w:rPr>
        <w:br w:type="page"/>
      </w:r>
    </w:p>
    <w:p w:rsidR="00030D3D" w:rsidRDefault="00030D3D" w:rsidP="00030D3D">
      <w:pPr>
        <w:pStyle w:val="titlehamayesh"/>
      </w:pPr>
      <w:bookmarkStart w:id="6" w:name="_Toc253481066"/>
      <w:bookmarkStart w:id="7" w:name="_Toc253583686"/>
      <w:bookmarkStart w:id="8" w:name="_Toc252823918"/>
      <w:r>
        <w:rPr>
          <w:rFonts w:hint="cs"/>
          <w:rtl/>
        </w:rPr>
        <w:lastRenderedPageBreak/>
        <w:t>استعاره و کارکردهای روان پویشی</w:t>
      </w:r>
      <w:bookmarkEnd w:id="6"/>
      <w:bookmarkEnd w:id="7"/>
      <w:bookmarkEnd w:id="8"/>
    </w:p>
    <w:p w:rsidR="00030D3D" w:rsidRDefault="00030D3D" w:rsidP="00030D3D">
      <w:pPr>
        <w:pStyle w:val="titlehamayesh"/>
        <w:rPr>
          <w:rFonts w:cs="B Zar"/>
          <w:sz w:val="24"/>
          <w:szCs w:val="24"/>
          <w:rtl/>
        </w:rPr>
      </w:pPr>
      <w:bookmarkStart w:id="9" w:name="_Toc253481067"/>
      <w:bookmarkStart w:id="10" w:name="_Toc253583687"/>
      <w:bookmarkStart w:id="11" w:name="_Toc252823919"/>
      <w:r>
        <w:rPr>
          <w:rFonts w:hint="cs"/>
          <w:rtl/>
        </w:rPr>
        <w:t>مبانی نظری و کاربردهای بالینی</w:t>
      </w:r>
      <w:bookmarkEnd w:id="9"/>
      <w:bookmarkEnd w:id="10"/>
      <w:bookmarkEnd w:id="11"/>
    </w:p>
    <w:p w:rsidR="00030D3D" w:rsidRDefault="00030D3D" w:rsidP="00030D3D">
      <w:pPr>
        <w:pStyle w:val="writers"/>
      </w:pPr>
      <w:bookmarkStart w:id="12" w:name="_Toc253481068"/>
      <w:bookmarkStart w:id="13" w:name="_Toc253583688"/>
      <w:bookmarkStart w:id="14" w:name="_Toc252823920"/>
      <w:r>
        <w:rPr>
          <w:rFonts w:hint="cs"/>
          <w:rtl/>
        </w:rPr>
        <w:t xml:space="preserve">دکتر عیسی زادگان </w:t>
      </w:r>
      <w:r>
        <w:rPr>
          <w:rStyle w:val="FootnoteReference"/>
          <w:rtl/>
        </w:rPr>
        <w:footnoteReference w:id="3"/>
      </w:r>
      <w:bookmarkEnd w:id="12"/>
      <w:bookmarkEnd w:id="13"/>
      <w:bookmarkEnd w:id="14"/>
    </w:p>
    <w:p w:rsidR="00030D3D" w:rsidRDefault="00030D3D" w:rsidP="00030D3D">
      <w:pPr>
        <w:pStyle w:val="otherparagraph"/>
        <w:rPr>
          <w:rtl/>
        </w:rPr>
      </w:pPr>
      <w:r>
        <w:rPr>
          <w:rFonts w:hint="cs"/>
          <w:rtl/>
        </w:rPr>
        <w:t>از زمانی که لیکاف و جانسون</w:t>
      </w:r>
      <w:r>
        <w:rPr>
          <w:rStyle w:val="FootnoteReference"/>
          <w:rFonts w:cs="B Zar"/>
          <w:rtl/>
        </w:rPr>
        <w:footnoteReference w:id="4"/>
      </w:r>
      <w:r>
        <w:rPr>
          <w:rFonts w:hint="cs"/>
          <w:rtl/>
        </w:rPr>
        <w:t xml:space="preserve"> (1980) در اثر خود تحت عنوان "استعاره</w:t>
      </w:r>
      <w:r>
        <w:rPr>
          <w:rFonts w:hint="eastAsia"/>
          <w:rtl/>
        </w:rPr>
        <w:t>‌</w:t>
      </w:r>
      <w:r>
        <w:rPr>
          <w:rFonts w:hint="cs"/>
          <w:rtl/>
        </w:rPr>
        <w:t>هایی که با آن زندگی می</w:t>
      </w:r>
      <w:r>
        <w:rPr>
          <w:rFonts w:hint="eastAsia"/>
          <w:rtl/>
        </w:rPr>
        <w:t>‌</w:t>
      </w:r>
      <w:r>
        <w:rPr>
          <w:rFonts w:hint="cs"/>
          <w:rtl/>
        </w:rPr>
        <w:t>کنیم"</w:t>
      </w:r>
      <w:r>
        <w:rPr>
          <w:rStyle w:val="FootnoteReference"/>
          <w:rFonts w:cs="B Zar"/>
          <w:rtl/>
        </w:rPr>
        <w:footnoteReference w:id="5"/>
      </w:r>
      <w:r>
        <w:rPr>
          <w:rFonts w:hint="cs"/>
          <w:rtl/>
        </w:rPr>
        <w:t xml:space="preserve"> بحث استعاره را مطرح ساخته</w:t>
      </w:r>
      <w:r>
        <w:rPr>
          <w:rFonts w:hint="eastAsia"/>
          <w:rtl/>
        </w:rPr>
        <w:t>‌</w:t>
      </w:r>
      <w:r>
        <w:rPr>
          <w:rFonts w:hint="cs"/>
          <w:rtl/>
        </w:rPr>
        <w:t>اند این موضوع در بیشتر حوزه</w:t>
      </w:r>
      <w:r>
        <w:rPr>
          <w:rFonts w:hint="eastAsia"/>
          <w:rtl/>
        </w:rPr>
        <w:t>‌</w:t>
      </w:r>
      <w:r>
        <w:rPr>
          <w:rFonts w:hint="cs"/>
          <w:rtl/>
        </w:rPr>
        <w:t>های روان</w:t>
      </w:r>
      <w:r>
        <w:rPr>
          <w:rFonts w:hint="eastAsia"/>
          <w:rtl/>
        </w:rPr>
        <w:t>‌</w:t>
      </w:r>
      <w:r>
        <w:rPr>
          <w:rFonts w:hint="cs"/>
          <w:rtl/>
        </w:rPr>
        <w:t>شناسی نیز مورد توجه قرار گرفته است.اغلب پژوهشها در حوزه</w:t>
      </w:r>
      <w:r>
        <w:rPr>
          <w:rFonts w:hint="eastAsia"/>
          <w:rtl/>
        </w:rPr>
        <w:t>‌</w:t>
      </w:r>
      <w:r>
        <w:rPr>
          <w:rFonts w:hint="cs"/>
          <w:rtl/>
        </w:rPr>
        <w:t>ی علوم شناختی در خصوص استعاره که جهت فهم عمیق تر نقش آن در زبان بشر، تفکر و اخیراً در خصوص هوش مصنوعی انجام شده است نهایتاً منجر به افزایش این توافق در بین علاقه مندان شده است که کارکردهای ذهن به طور ذاتی استعاره</w:t>
      </w:r>
      <w:r>
        <w:rPr>
          <w:rFonts w:hint="eastAsia"/>
          <w:rtl/>
        </w:rPr>
        <w:t>‌</w:t>
      </w:r>
      <w:r>
        <w:rPr>
          <w:rFonts w:hint="cs"/>
          <w:rtl/>
        </w:rPr>
        <w:t>ای</w:t>
      </w:r>
      <w:r>
        <w:rPr>
          <w:rStyle w:val="FootnoteReference"/>
          <w:rFonts w:cs="B Zar"/>
          <w:rtl/>
        </w:rPr>
        <w:footnoteReference w:id="6"/>
      </w:r>
      <w:r>
        <w:rPr>
          <w:rFonts w:hint="cs"/>
          <w:rtl/>
        </w:rPr>
        <w:t xml:space="preserve"> و کنایه</w:t>
      </w:r>
      <w:r>
        <w:rPr>
          <w:rFonts w:hint="eastAsia"/>
          <w:rtl/>
        </w:rPr>
        <w:t>‌</w:t>
      </w:r>
      <w:r>
        <w:rPr>
          <w:rFonts w:hint="cs"/>
          <w:rtl/>
        </w:rPr>
        <w:t>یی</w:t>
      </w:r>
      <w:r>
        <w:rPr>
          <w:rStyle w:val="FootnoteReference"/>
          <w:rFonts w:cs="B Zar"/>
          <w:rtl/>
        </w:rPr>
        <w:footnoteReference w:id="7"/>
      </w:r>
      <w:r>
        <w:rPr>
          <w:rFonts w:hint="cs"/>
          <w:rtl/>
        </w:rPr>
        <w:t xml:space="preserve"> است (بوربیلی</w:t>
      </w:r>
      <w:r>
        <w:rPr>
          <w:rStyle w:val="FootnoteReference"/>
          <w:rFonts w:cs="B Zar"/>
          <w:rtl/>
        </w:rPr>
        <w:footnoteReference w:id="8"/>
      </w:r>
      <w:r>
        <w:rPr>
          <w:rFonts w:hint="cs"/>
          <w:rtl/>
        </w:rPr>
        <w:t>، 2004). به زعم برخی پژوهشگران علاقه مند در این حوزه ذهن، زبان خاص خود را دارد. به نظر آنان زبان ذهن به ویژه زبان ذهن ناهشیار، زبان مجازی است . هر کلمه ای در ذهن ما شبکه</w:t>
      </w:r>
      <w:r>
        <w:rPr>
          <w:rFonts w:hint="eastAsia"/>
          <w:rtl/>
        </w:rPr>
        <w:t>‌</w:t>
      </w:r>
      <w:r>
        <w:rPr>
          <w:rFonts w:hint="cs"/>
          <w:rtl/>
        </w:rPr>
        <w:t>ای از اطلاعات را برمی انگیزد. در سوح آوایی ، معنایی، نحوی و در عین حال تصویری ، احساسی و عاطفی. بنا براین ما به لفظ سخن نمی</w:t>
      </w:r>
      <w:r>
        <w:rPr>
          <w:rFonts w:hint="eastAsia"/>
          <w:rtl/>
        </w:rPr>
        <w:t>‌</w:t>
      </w:r>
      <w:r>
        <w:rPr>
          <w:rFonts w:hint="cs"/>
          <w:rtl/>
        </w:rPr>
        <w:t>گوییم، با ابزاری سخن می</w:t>
      </w:r>
      <w:r>
        <w:rPr>
          <w:rFonts w:hint="eastAsia"/>
          <w:rtl/>
        </w:rPr>
        <w:t>‌</w:t>
      </w:r>
      <w:r>
        <w:rPr>
          <w:rFonts w:hint="cs"/>
          <w:rtl/>
        </w:rPr>
        <w:t>گوییم که به یک مفهوم کلید ورود به ذهن و شخصیت هر فردی است. فرگه در این خصوص می</w:t>
      </w:r>
      <w:r>
        <w:rPr>
          <w:rFonts w:hint="eastAsia"/>
          <w:rtl/>
        </w:rPr>
        <w:t>‌</w:t>
      </w:r>
      <w:r>
        <w:rPr>
          <w:rFonts w:hint="cs"/>
          <w:rtl/>
        </w:rPr>
        <w:t>گوید اندیشه فی نفسه نامحسوس جامه محسوس جمله را به تن می</w:t>
      </w:r>
      <w:r>
        <w:rPr>
          <w:rFonts w:hint="eastAsia"/>
          <w:rtl/>
        </w:rPr>
        <w:t>‌</w:t>
      </w:r>
      <w:r>
        <w:rPr>
          <w:rFonts w:hint="cs"/>
          <w:rtl/>
        </w:rPr>
        <w:t>کند وبه این ترتیب برای ما قابل فهم می</w:t>
      </w:r>
      <w:r>
        <w:rPr>
          <w:rFonts w:hint="eastAsia"/>
          <w:rtl/>
        </w:rPr>
        <w:t>‌</w:t>
      </w:r>
      <w:r>
        <w:rPr>
          <w:rFonts w:hint="cs"/>
          <w:rtl/>
        </w:rPr>
        <w:t>شود. پین بکر</w:t>
      </w:r>
      <w:r>
        <w:rPr>
          <w:rStyle w:val="FootnoteReference"/>
          <w:rFonts w:cs="B Zar"/>
          <w:rtl/>
        </w:rPr>
        <w:footnoteReference w:id="9"/>
      </w:r>
      <w:r>
        <w:rPr>
          <w:rFonts w:hint="cs"/>
          <w:rtl/>
        </w:rPr>
        <w:t>(2002،2003) بر این باور است که لغزش زبانی</w:t>
      </w:r>
      <w:r>
        <w:rPr>
          <w:rStyle w:val="FootnoteReference"/>
          <w:rFonts w:cs="B Zar"/>
          <w:rtl/>
        </w:rPr>
        <w:footnoteReference w:id="10"/>
      </w:r>
      <w:r>
        <w:rPr>
          <w:rFonts w:hint="cs"/>
          <w:rtl/>
        </w:rPr>
        <w:t xml:space="preserve"> (پیراکنش) می</w:t>
      </w:r>
      <w:r>
        <w:rPr>
          <w:rFonts w:hint="eastAsia"/>
          <w:rtl/>
        </w:rPr>
        <w:t>‌</w:t>
      </w:r>
      <w:r>
        <w:rPr>
          <w:rFonts w:hint="cs"/>
          <w:rtl/>
        </w:rPr>
        <w:t xml:space="preserve">تواند دلالت بر انگیزها یا ترسهای عمیق بوده و جزئیاتی ازناهشیاری </w:t>
      </w:r>
      <w:r>
        <w:rPr>
          <w:rFonts w:hint="cs"/>
          <w:rtl/>
        </w:rPr>
        <w:lastRenderedPageBreak/>
        <w:t xml:space="preserve">را آشکار سازد. مبانی نظری در این خصوص بیانگر این رویکر داست که الگوهای کربرد کلمه می تواند مثل اثر انگشت یا یک نمونه </w:t>
      </w:r>
      <w:r>
        <w:t>DNA</w:t>
      </w:r>
      <w:r>
        <w:rPr>
          <w:rFonts w:hint="cs"/>
          <w:rtl/>
        </w:rPr>
        <w:t xml:space="preserve"> هویت ویژه خاص فرد را تعیین کند. افراد علاوه بر زبان لفظی در بیان تجارب و افکار و به ویژه هیجانات و احساسات از زبان دیگری نیز که بیشتر مجازی است استفاده می</w:t>
      </w:r>
      <w:r>
        <w:rPr>
          <w:rFonts w:hint="eastAsia"/>
          <w:rtl/>
        </w:rPr>
        <w:t>‌</w:t>
      </w:r>
      <w:r>
        <w:rPr>
          <w:rFonts w:hint="cs"/>
          <w:rtl/>
        </w:rPr>
        <w:t>کنند که یکی از انواع آن استعاره است. امروزه از سه نوع شناخت گزاره</w:t>
      </w:r>
      <w:r>
        <w:rPr>
          <w:rFonts w:hint="eastAsia"/>
          <w:rtl/>
        </w:rPr>
        <w:t>‌</w:t>
      </w:r>
      <w:r>
        <w:rPr>
          <w:rFonts w:hint="cs"/>
          <w:rtl/>
        </w:rPr>
        <w:t>یی/ منطقی ، شناخت تصویری و شناخت استعاره</w:t>
      </w:r>
      <w:r>
        <w:rPr>
          <w:rFonts w:hint="eastAsia"/>
          <w:rtl/>
        </w:rPr>
        <w:t>‌</w:t>
      </w:r>
      <w:r>
        <w:rPr>
          <w:rFonts w:hint="cs"/>
          <w:rtl/>
        </w:rPr>
        <w:t>ایی صحبت می شود (کوپ</w:t>
      </w:r>
      <w:r>
        <w:rPr>
          <w:rStyle w:val="FootnoteReference"/>
          <w:rFonts w:cs="B Zar"/>
          <w:rtl/>
        </w:rPr>
        <w:footnoteReference w:id="11"/>
      </w:r>
      <w:r>
        <w:rPr>
          <w:rFonts w:hint="cs"/>
          <w:rtl/>
        </w:rPr>
        <w:t>، 1995) و فرض اصلی این است که سطوح عمیق، ضمنی و ناهشیار آگاهی فرد به شیوه ی تمثیلی</w:t>
      </w:r>
      <w:r>
        <w:rPr>
          <w:rStyle w:val="FootnoteReference"/>
          <w:rFonts w:cs="B Zar"/>
          <w:rtl/>
        </w:rPr>
        <w:footnoteReference w:id="12"/>
      </w:r>
      <w:r>
        <w:rPr>
          <w:rFonts w:hint="cs"/>
          <w:rtl/>
        </w:rPr>
        <w:t xml:space="preserve"> و استعاره یی فرانمود</w:t>
      </w:r>
      <w:r>
        <w:rPr>
          <w:rStyle w:val="FootnoteReference"/>
          <w:rFonts w:cs="B Zar"/>
          <w:rtl/>
        </w:rPr>
        <w:footnoteReference w:id="13"/>
      </w:r>
      <w:r>
        <w:rPr>
          <w:rFonts w:hint="cs"/>
          <w:rtl/>
        </w:rPr>
        <w:t xml:space="preserve"> (بازنمایی) می شوند و افراد این فرا- نمودها را از طریق روایت ها</w:t>
      </w:r>
      <w:r>
        <w:rPr>
          <w:rStyle w:val="FootnoteReference"/>
          <w:rFonts w:cs="B Zar"/>
          <w:rtl/>
        </w:rPr>
        <w:footnoteReference w:id="14"/>
      </w:r>
      <w:r>
        <w:rPr>
          <w:rFonts w:hint="cs"/>
          <w:rtl/>
        </w:rPr>
        <w:t xml:space="preserve"> در جلسات روان درمانی مطرح و آشکار می سازند. (نای میر</w:t>
      </w:r>
      <w:r>
        <w:rPr>
          <w:rStyle w:val="FootnoteReference"/>
          <w:rFonts w:cs="B Zar"/>
          <w:rtl/>
        </w:rPr>
        <w:footnoteReference w:id="15"/>
      </w:r>
      <w:r>
        <w:rPr>
          <w:rFonts w:hint="cs"/>
          <w:rtl/>
        </w:rPr>
        <w:t>،1999) .</w:t>
      </w:r>
    </w:p>
    <w:p w:rsidR="00030D3D" w:rsidRDefault="00030D3D" w:rsidP="00030D3D">
      <w:pPr>
        <w:pStyle w:val="otherparagraph"/>
        <w:rPr>
          <w:rtl/>
        </w:rPr>
      </w:pPr>
      <w:r>
        <w:rPr>
          <w:rFonts w:hint="cs"/>
          <w:rtl/>
        </w:rPr>
        <w:t>به نظر لیکاف و جانسون(1980،نقل از قاسم زاده، 1379) درون مایه استعاره عبارت از" درک و تجربه</w:t>
      </w:r>
      <w:r>
        <w:rPr>
          <w:rFonts w:hint="eastAsia"/>
          <w:rtl/>
        </w:rPr>
        <w:t>‌</w:t>
      </w:r>
      <w:r>
        <w:rPr>
          <w:rFonts w:hint="cs"/>
          <w:rtl/>
        </w:rPr>
        <w:t>ی چیزی برحسب چیز دیگر است" و از دیدگاه روان پویشی</w:t>
      </w:r>
      <w:r>
        <w:rPr>
          <w:rStyle w:val="FootnoteReference"/>
          <w:rFonts w:cs="B Zar"/>
          <w:rtl/>
        </w:rPr>
        <w:footnoteReference w:id="16"/>
      </w:r>
      <w:r>
        <w:rPr>
          <w:rFonts w:hint="cs"/>
          <w:rtl/>
        </w:rPr>
        <w:t xml:space="preserve"> "تجربه چیزی برحسب زمان" دیگر تعریف شده است. اینکل</w:t>
      </w:r>
      <w:r>
        <w:rPr>
          <w:rStyle w:val="FootnoteReference"/>
          <w:rFonts w:cs="B Zar"/>
          <w:rtl/>
        </w:rPr>
        <w:footnoteReference w:id="17"/>
      </w:r>
      <w:r>
        <w:rPr>
          <w:rFonts w:hint="cs"/>
          <w:rtl/>
        </w:rPr>
        <w:t>(2005) بیان می</w:t>
      </w:r>
      <w:r>
        <w:rPr>
          <w:rFonts w:hint="eastAsia"/>
          <w:rtl/>
        </w:rPr>
        <w:t>‌</w:t>
      </w:r>
      <w:r>
        <w:rPr>
          <w:rFonts w:hint="cs"/>
          <w:rtl/>
        </w:rPr>
        <w:t>کند فعالیت، روان از طریق حوزه</w:t>
      </w:r>
      <w:r>
        <w:rPr>
          <w:rFonts w:hint="eastAsia"/>
          <w:rtl/>
        </w:rPr>
        <w:t>‌</w:t>
      </w:r>
      <w:r>
        <w:rPr>
          <w:rFonts w:hint="cs"/>
          <w:rtl/>
        </w:rPr>
        <w:t>های فرانمودی به هم مرتبط می</w:t>
      </w:r>
      <w:r>
        <w:rPr>
          <w:rFonts w:hint="eastAsia"/>
          <w:rtl/>
        </w:rPr>
        <w:t>‌</w:t>
      </w:r>
      <w:r>
        <w:rPr>
          <w:rFonts w:hint="cs"/>
          <w:rtl/>
        </w:rPr>
        <w:t>شود و روان پویشی</w:t>
      </w:r>
      <w:r>
        <w:rPr>
          <w:rStyle w:val="FootnoteReference"/>
          <w:rFonts w:cs="B Zar"/>
          <w:rtl/>
        </w:rPr>
        <w:footnoteReference w:id="18"/>
      </w:r>
      <w:r>
        <w:rPr>
          <w:rFonts w:hint="cs"/>
          <w:rtl/>
        </w:rPr>
        <w:t xml:space="preserve"> شبیه معنا شناسی</w:t>
      </w:r>
      <w:r>
        <w:rPr>
          <w:rStyle w:val="FootnoteReference"/>
          <w:rFonts w:cs="B Zar"/>
          <w:rtl/>
        </w:rPr>
        <w:footnoteReference w:id="19"/>
      </w:r>
      <w:r>
        <w:rPr>
          <w:rFonts w:hint="cs"/>
          <w:rtl/>
        </w:rPr>
        <w:t xml:space="preserve"> کارش خواندن یم استعاره زبان شناختی است. لکان</w:t>
      </w:r>
      <w:r>
        <w:rPr>
          <w:rStyle w:val="FootnoteReference"/>
          <w:rFonts w:cs="B Zar"/>
          <w:rtl/>
        </w:rPr>
        <w:footnoteReference w:id="20"/>
      </w:r>
      <w:r>
        <w:rPr>
          <w:rFonts w:hint="cs"/>
          <w:rtl/>
        </w:rPr>
        <w:t xml:space="preserve"> بیان می</w:t>
      </w:r>
      <w:r>
        <w:rPr>
          <w:rFonts w:hint="eastAsia"/>
          <w:rtl/>
        </w:rPr>
        <w:t>‌</w:t>
      </w:r>
      <w:r>
        <w:rPr>
          <w:rFonts w:hint="cs"/>
          <w:rtl/>
        </w:rPr>
        <w:t>کند ناهشیاری ساختاری شبیه یک زبان دارد. به زعم وی زبان بیمار تنها ابزار تحلیلی موجود برای ورود به ناخودآگاهش است  و از سوی دیگر تبیین و توضیح عملیات زبان ناهشیار نیز مبتنی بر کنایه و استعاره است. تمامی گفتمان</w:t>
      </w:r>
      <w:r>
        <w:rPr>
          <w:rStyle w:val="FootnoteReference"/>
          <w:rFonts w:cs="B Zar"/>
          <w:rtl/>
        </w:rPr>
        <w:footnoteReference w:id="21"/>
      </w:r>
      <w:r>
        <w:rPr>
          <w:rFonts w:hint="cs"/>
          <w:rtl/>
        </w:rPr>
        <w:t xml:space="preserve"> روان</w:t>
      </w:r>
      <w:r>
        <w:rPr>
          <w:rFonts w:hint="eastAsia"/>
          <w:rtl/>
        </w:rPr>
        <w:t>‌</w:t>
      </w:r>
      <w:r>
        <w:rPr>
          <w:rFonts w:hint="cs"/>
          <w:rtl/>
        </w:rPr>
        <w:t>پویشی درباره</w:t>
      </w:r>
      <w:r>
        <w:rPr>
          <w:rFonts w:hint="eastAsia"/>
          <w:rtl/>
        </w:rPr>
        <w:t>‌</w:t>
      </w:r>
      <w:r>
        <w:rPr>
          <w:rFonts w:hint="cs"/>
          <w:rtl/>
        </w:rPr>
        <w:t xml:space="preserve">ی این است که چه چیزی در فراسوی آنچه شخص را به گفتن وا داشته می تواند خوانده شود. ذهن را در واقع دو زبان هست باید دو گونه </w:t>
      </w:r>
      <w:r>
        <w:rPr>
          <w:rFonts w:hint="cs"/>
          <w:rtl/>
        </w:rPr>
        <w:lastRenderedPageBreak/>
        <w:t>خواندن نیز داشته باشیم یکی برای درک معنای ظاهری که در خودآگاه است و دیگرب برای دریافت معنای پنهان و عمیق که در نهادهای  ناخودآگاه قرار دارد که به نظر می</w:t>
      </w:r>
      <w:r>
        <w:rPr>
          <w:rFonts w:hint="eastAsia"/>
          <w:rtl/>
        </w:rPr>
        <w:t>‌</w:t>
      </w:r>
      <w:r>
        <w:rPr>
          <w:rFonts w:hint="cs"/>
          <w:rtl/>
        </w:rPr>
        <w:t>رسد بیشتر استعاره</w:t>
      </w:r>
      <w:r>
        <w:rPr>
          <w:rFonts w:hint="eastAsia"/>
          <w:rtl/>
        </w:rPr>
        <w:t>‌</w:t>
      </w:r>
      <w:r>
        <w:rPr>
          <w:rFonts w:hint="cs"/>
          <w:rtl/>
        </w:rPr>
        <w:t>یی است(صنعتی،1387).</w:t>
      </w:r>
    </w:p>
    <w:p w:rsidR="00030D3D" w:rsidRDefault="00030D3D" w:rsidP="00030D3D">
      <w:pPr>
        <w:pStyle w:val="otherparagraph"/>
        <w:rPr>
          <w:rtl/>
        </w:rPr>
      </w:pPr>
      <w:r>
        <w:rPr>
          <w:rFonts w:hint="cs"/>
          <w:rtl/>
        </w:rPr>
        <w:t>در حوزه</w:t>
      </w:r>
      <w:r>
        <w:rPr>
          <w:rFonts w:hint="eastAsia"/>
          <w:rtl/>
        </w:rPr>
        <w:t>‌</w:t>
      </w:r>
      <w:r>
        <w:rPr>
          <w:rFonts w:hint="cs"/>
          <w:rtl/>
        </w:rPr>
        <w:t>ی کاربردی - بالینی در رویکرد در خصوص استعاره وجود دارد : تعبیری، تفسیرگرایانه</w:t>
      </w:r>
      <w:r>
        <w:rPr>
          <w:rStyle w:val="FootnoteReference"/>
          <w:rFonts w:cs="B Zar"/>
          <w:rtl/>
        </w:rPr>
        <w:footnoteReference w:id="22"/>
      </w:r>
      <w:r>
        <w:rPr>
          <w:rFonts w:hint="cs"/>
          <w:rtl/>
        </w:rPr>
        <w:t xml:space="preserve"> و ارتباطی</w:t>
      </w:r>
      <w:r>
        <w:rPr>
          <w:rStyle w:val="FootnoteReference"/>
          <w:rFonts w:cs="B Zar"/>
          <w:rtl/>
        </w:rPr>
        <w:footnoteReference w:id="23"/>
      </w:r>
      <w:r>
        <w:rPr>
          <w:rFonts w:hint="cs"/>
          <w:rtl/>
        </w:rPr>
        <w:t xml:space="preserve"> . لی پر و لانگ</w:t>
      </w:r>
      <w:r>
        <w:rPr>
          <w:rStyle w:val="FootnoteReference"/>
          <w:rFonts w:cs="B Zar"/>
          <w:rtl/>
        </w:rPr>
        <w:footnoteReference w:id="24"/>
      </w:r>
      <w:r>
        <w:rPr>
          <w:rFonts w:hint="cs"/>
          <w:rtl/>
        </w:rPr>
        <w:t xml:space="preserve"> (2008) بیان می کنند گروه طرفدار رویکرد تعبیری پیروان مکتب فکری تحلیلی بوده و درپی تعبیر استفاده بیمار از استعاره در فرایند درمان هستند و گروه طرفدار رویکرد ارتباطی پیرو کار میلتون اریکسون</w:t>
      </w:r>
      <w:r>
        <w:rPr>
          <w:rStyle w:val="FootnoteReference"/>
          <w:rFonts w:cs="B Zar"/>
          <w:rtl/>
        </w:rPr>
        <w:footnoteReference w:id="25"/>
      </w:r>
      <w:r>
        <w:rPr>
          <w:rFonts w:hint="cs"/>
          <w:rtl/>
        </w:rPr>
        <w:t xml:space="preserve"> هستند که اشاره به خود درمانگر دارد که تلاش می</w:t>
      </w:r>
      <w:r>
        <w:rPr>
          <w:rFonts w:hint="eastAsia"/>
          <w:rtl/>
        </w:rPr>
        <w:t>‌</w:t>
      </w:r>
      <w:r>
        <w:rPr>
          <w:rFonts w:hint="cs"/>
          <w:rtl/>
        </w:rPr>
        <w:t>کند با ابداع استعاره هایی بتواند به طور مستقیم با ناهشیار بیمار ارتباط ایجاد کند .در ارتباط با آسیب شناسی روانی و روان درمانی از رویکرد روان پویشی، استعاره ها می</w:t>
      </w:r>
      <w:r>
        <w:rPr>
          <w:rFonts w:hint="eastAsia"/>
          <w:rtl/>
        </w:rPr>
        <w:t>‌</w:t>
      </w:r>
      <w:r>
        <w:rPr>
          <w:rFonts w:hint="cs"/>
          <w:rtl/>
        </w:rPr>
        <w:t>توانند منعکس کننده</w:t>
      </w:r>
      <w:r>
        <w:rPr>
          <w:rFonts w:hint="eastAsia"/>
          <w:rtl/>
        </w:rPr>
        <w:t>‌</w:t>
      </w:r>
      <w:r>
        <w:rPr>
          <w:rFonts w:hint="cs"/>
          <w:rtl/>
        </w:rPr>
        <w:t>ی آسیب شناسی روانی باشند. استعاره جایگاهی نا بین فرایند اولیه</w:t>
      </w:r>
      <w:r>
        <w:rPr>
          <w:rStyle w:val="FootnoteReference"/>
          <w:rFonts w:cs="B Zar"/>
          <w:rtl/>
        </w:rPr>
        <w:footnoteReference w:id="26"/>
      </w:r>
      <w:r>
        <w:rPr>
          <w:rFonts w:hint="cs"/>
          <w:rtl/>
        </w:rPr>
        <w:t xml:space="preserve"> و ثانویه تفکر دارد. فرایند اویه تفکر از محرک</w:t>
      </w:r>
      <w:r>
        <w:rPr>
          <w:rFonts w:hint="eastAsia"/>
          <w:rtl/>
        </w:rPr>
        <w:t>‌</w:t>
      </w:r>
      <w:r>
        <w:rPr>
          <w:rFonts w:hint="cs"/>
          <w:rtl/>
        </w:rPr>
        <w:t>های حسی به ویژه دیداری متأثر است و مملو از فرا- نمودهای تمثیلی است. خود پدیده انتقال</w:t>
      </w:r>
      <w:r>
        <w:rPr>
          <w:rStyle w:val="FootnoteReference"/>
          <w:rFonts w:cs="B Zar"/>
          <w:rtl/>
        </w:rPr>
        <w:footnoteReference w:id="27"/>
      </w:r>
      <w:r>
        <w:rPr>
          <w:rFonts w:hint="cs"/>
          <w:rtl/>
        </w:rPr>
        <w:t xml:space="preserve"> در روان پویشی از لحاظ لغوی و مفهومی مترادف با استعاره است. همان گونه که انتقال یک ابزرا شفا بخش درمانی است، استعاره نیز چنین نقشی را ایفا می</w:t>
      </w:r>
      <w:r>
        <w:rPr>
          <w:rFonts w:hint="eastAsia"/>
          <w:rtl/>
        </w:rPr>
        <w:t>‌</w:t>
      </w:r>
      <w:r>
        <w:rPr>
          <w:rFonts w:hint="cs"/>
          <w:rtl/>
        </w:rPr>
        <w:t>کند زیرا آنها بیانگر نماد</w:t>
      </w:r>
      <w:r>
        <w:rPr>
          <w:rFonts w:hint="eastAsia"/>
          <w:rtl/>
        </w:rPr>
        <w:t>‌</w:t>
      </w:r>
      <w:r>
        <w:rPr>
          <w:rFonts w:hint="cs"/>
          <w:rtl/>
        </w:rPr>
        <w:t>هایی هستند که فرد از یک مقطع در زندگی خود به مقطع دیگر، از شخصی به شخص دیگر و از بخشی به بخش دیگر انتقال داده است.</w:t>
      </w:r>
    </w:p>
    <w:p w:rsidR="00030D3D" w:rsidRDefault="00030D3D" w:rsidP="00030D3D">
      <w:pPr>
        <w:pStyle w:val="otherparagraph"/>
        <w:rPr>
          <w:rtl/>
        </w:rPr>
      </w:pPr>
      <w:r>
        <w:rPr>
          <w:rFonts w:hint="cs"/>
          <w:rtl/>
        </w:rPr>
        <w:t>در ارتباط با روان درمانی ، زبان می</w:t>
      </w:r>
      <w:r>
        <w:rPr>
          <w:rFonts w:hint="eastAsia"/>
          <w:rtl/>
        </w:rPr>
        <w:t>‌</w:t>
      </w:r>
      <w:r>
        <w:rPr>
          <w:rFonts w:hint="cs"/>
          <w:rtl/>
        </w:rPr>
        <w:t>تواند به عنوان شاخصی از محتوای تفکر بیمارمورد توجه قرار گیرد. اخیراً از درمانی با عنوان "استعاره درمانی</w:t>
      </w:r>
      <w:r>
        <w:rPr>
          <w:rStyle w:val="FootnoteReference"/>
          <w:rFonts w:cs="B Zar"/>
          <w:rtl/>
        </w:rPr>
        <w:footnoteReference w:id="28"/>
      </w:r>
      <w:r>
        <w:rPr>
          <w:rFonts w:hint="cs"/>
          <w:rtl/>
        </w:rPr>
        <w:t>" صحبت می</w:t>
      </w:r>
      <w:r>
        <w:rPr>
          <w:rFonts w:hint="eastAsia"/>
          <w:rtl/>
        </w:rPr>
        <w:t>‌</w:t>
      </w:r>
      <w:r>
        <w:rPr>
          <w:rFonts w:hint="cs"/>
          <w:rtl/>
        </w:rPr>
        <w:t>شود . درمان استعاره</w:t>
      </w:r>
      <w:r>
        <w:rPr>
          <w:rFonts w:hint="eastAsia"/>
          <w:rtl/>
        </w:rPr>
        <w:t>‌</w:t>
      </w:r>
      <w:r>
        <w:rPr>
          <w:rFonts w:hint="cs"/>
          <w:rtl/>
        </w:rPr>
        <w:t xml:space="preserve">یی با تحریک فرایدهای ناهشیار و کمک به یادآوری خاطرات، مقاومت بیمار را </w:t>
      </w:r>
      <w:r>
        <w:rPr>
          <w:rFonts w:hint="cs"/>
          <w:rtl/>
        </w:rPr>
        <w:lastRenderedPageBreak/>
        <w:t>بای</w:t>
      </w:r>
      <w:r>
        <w:rPr>
          <w:rFonts w:hint="eastAsia"/>
          <w:rtl/>
        </w:rPr>
        <w:t>‌</w:t>
      </w:r>
      <w:r>
        <w:rPr>
          <w:rFonts w:hint="cs"/>
          <w:rtl/>
        </w:rPr>
        <w:t>پاس</w:t>
      </w:r>
      <w:r>
        <w:rPr>
          <w:rStyle w:val="FootnoteReference"/>
          <w:rFonts w:cs="B Zar"/>
          <w:rtl/>
        </w:rPr>
        <w:footnoteReference w:id="29"/>
      </w:r>
      <w:r>
        <w:rPr>
          <w:rFonts w:hint="cs"/>
          <w:rtl/>
        </w:rPr>
        <w:t xml:space="preserve"> می</w:t>
      </w:r>
      <w:r>
        <w:rPr>
          <w:rFonts w:hint="eastAsia"/>
          <w:rtl/>
        </w:rPr>
        <w:t>‌</w:t>
      </w:r>
      <w:r>
        <w:rPr>
          <w:rFonts w:hint="cs"/>
          <w:rtl/>
        </w:rPr>
        <w:t>کند مک مولن</w:t>
      </w:r>
      <w:r>
        <w:rPr>
          <w:rStyle w:val="FootnoteReference"/>
          <w:rFonts w:cs="B Zar"/>
          <w:rtl/>
        </w:rPr>
        <w:footnoteReference w:id="30"/>
      </w:r>
      <w:r>
        <w:rPr>
          <w:rFonts w:hint="cs"/>
          <w:rtl/>
        </w:rPr>
        <w:t xml:space="preserve"> (1999) نشان داده است که همراه با حصول تغییرات مثبت در درمان، محتوای استعاره</w:t>
      </w:r>
      <w:r>
        <w:rPr>
          <w:rFonts w:hint="eastAsia"/>
          <w:rtl/>
        </w:rPr>
        <w:t>‌</w:t>
      </w:r>
      <w:r>
        <w:rPr>
          <w:rFonts w:hint="cs"/>
          <w:rtl/>
        </w:rPr>
        <w:t>های بیماران ینز تغییر می</w:t>
      </w:r>
      <w:r>
        <w:rPr>
          <w:rFonts w:hint="eastAsia"/>
          <w:rtl/>
        </w:rPr>
        <w:t>‌</w:t>
      </w:r>
      <w:r>
        <w:rPr>
          <w:rFonts w:hint="cs"/>
          <w:rtl/>
        </w:rPr>
        <w:t>کند . لویت</w:t>
      </w:r>
      <w:r>
        <w:rPr>
          <w:rStyle w:val="FootnoteReference"/>
          <w:rFonts w:cs="B Zar"/>
          <w:rtl/>
        </w:rPr>
        <w:footnoteReference w:id="31"/>
      </w:r>
      <w:r>
        <w:rPr>
          <w:rFonts w:hint="cs"/>
          <w:rtl/>
        </w:rPr>
        <w:t>، کورمن و انگوس</w:t>
      </w:r>
      <w:r>
        <w:rPr>
          <w:rStyle w:val="FootnoteReference"/>
          <w:rFonts w:cs="B Zar"/>
          <w:rtl/>
        </w:rPr>
        <w:footnoteReference w:id="32"/>
      </w:r>
      <w:r>
        <w:rPr>
          <w:rFonts w:hint="cs"/>
          <w:rtl/>
        </w:rPr>
        <w:t xml:space="preserve"> (2000) در پژوهشی با عنوان " استعاره</w:t>
      </w:r>
      <w:r>
        <w:rPr>
          <w:rFonts w:hint="eastAsia"/>
          <w:rtl/>
        </w:rPr>
        <w:t>‌</w:t>
      </w:r>
      <w:r>
        <w:rPr>
          <w:rFonts w:hint="cs"/>
          <w:rtl/>
        </w:rPr>
        <w:t>ها به عنوان نشانگر تغییر" نشان دادند که در طی درمان استعارهای موسوم به "بارسنگینی"</w:t>
      </w:r>
      <w:r>
        <w:rPr>
          <w:rStyle w:val="FootnoteReference"/>
          <w:rFonts w:cs="B Zar"/>
          <w:rtl/>
        </w:rPr>
        <w:footnoteReference w:id="33"/>
      </w:r>
      <w:r>
        <w:rPr>
          <w:rFonts w:hint="cs"/>
          <w:rtl/>
        </w:rPr>
        <w:t xml:space="preserve"> در انتهای جلسات روان درمانی به استعاره</w:t>
      </w:r>
      <w:r>
        <w:rPr>
          <w:rFonts w:hint="eastAsia"/>
          <w:rtl/>
        </w:rPr>
        <w:t>‌</w:t>
      </w:r>
      <w:r>
        <w:rPr>
          <w:rFonts w:hint="cs"/>
          <w:rtl/>
        </w:rPr>
        <w:t>های "رها از بار"</w:t>
      </w:r>
      <w:r>
        <w:rPr>
          <w:rStyle w:val="FootnoteReference"/>
          <w:rFonts w:cs="B Zar"/>
          <w:rtl/>
        </w:rPr>
        <w:footnoteReference w:id="34"/>
      </w:r>
      <w:r>
        <w:rPr>
          <w:rFonts w:hint="cs"/>
          <w:rtl/>
        </w:rPr>
        <w:t xml:space="preserve"> تغییر می</w:t>
      </w:r>
      <w:r>
        <w:rPr>
          <w:rFonts w:hint="eastAsia"/>
          <w:rtl/>
        </w:rPr>
        <w:t>‌</w:t>
      </w:r>
      <w:r>
        <w:rPr>
          <w:rFonts w:hint="cs"/>
          <w:rtl/>
        </w:rPr>
        <w:t>کنند . نظر دیگر بر این است که استعاره شاخص خوبی از لحظه</w:t>
      </w:r>
      <w:r>
        <w:rPr>
          <w:rFonts w:hint="eastAsia"/>
          <w:rtl/>
        </w:rPr>
        <w:t>‌</w:t>
      </w:r>
      <w:r>
        <w:rPr>
          <w:rFonts w:hint="cs"/>
          <w:rtl/>
        </w:rPr>
        <w:t>های حساس و بارور</w:t>
      </w:r>
      <w:r>
        <w:rPr>
          <w:rStyle w:val="FootnoteReference"/>
          <w:rFonts w:cs="B Zar"/>
          <w:rtl/>
        </w:rPr>
        <w:footnoteReference w:id="35"/>
      </w:r>
      <w:r>
        <w:rPr>
          <w:rFonts w:hint="cs"/>
          <w:rtl/>
        </w:rPr>
        <w:t xml:space="preserve"> جلسه های درمانی است....</w:t>
      </w:r>
    </w:p>
    <w:p w:rsidR="00030D3D" w:rsidRDefault="00030D3D" w:rsidP="00030D3D">
      <w:pPr>
        <w:pStyle w:val="otherparagraph"/>
        <w:rPr>
          <w:rFonts w:cs="B Zar"/>
          <w:rtl/>
        </w:rPr>
      </w:pPr>
      <w:r>
        <w:rPr>
          <w:rFonts w:cs="B Zar" w:hint="cs"/>
          <w:rtl/>
        </w:rPr>
        <w:t>در مقاله حاضر تلاش بر این است که به صورت مروری بخش اول به مبانی نظری نقش استعاره و جایگاه آ« در رویکرده</w:t>
      </w:r>
      <w:r>
        <w:rPr>
          <w:rFonts w:cs="B Zar" w:hint="eastAsia"/>
          <w:rtl/>
        </w:rPr>
        <w:t>‌</w:t>
      </w:r>
      <w:r>
        <w:rPr>
          <w:rFonts w:cs="B Zar" w:hint="cs"/>
          <w:rtl/>
        </w:rPr>
        <w:t>ای روان پویشی (استعاره و روان کاوی) پرداخته شود و بخش دوم بیشتر به کاربد بالینی و درمانی اشاره بکند. در انی خصوص دیدگاههای فروید ، لکان، آدلر به ویژه به استعاره</w:t>
      </w:r>
      <w:r>
        <w:rPr>
          <w:rFonts w:cs="B Zar" w:hint="eastAsia"/>
          <w:rtl/>
        </w:rPr>
        <w:t>‌</w:t>
      </w:r>
      <w:r>
        <w:rPr>
          <w:rFonts w:cs="B Zar" w:hint="cs"/>
          <w:rtl/>
        </w:rPr>
        <w:t xml:space="preserve">ی "مادر نسبتاً خوب" وینی کات پرداخته شده است. در ادامه مقاله به بررسی رابطه بین استعاره با بینش، استعاره با انتقال، استعاره با ایگوی بدنی، نقش استعاره در مشاوره و روان درمانی، استعاره به عنوان نشانگر تغییر و... خواهیم پرداخت. </w:t>
      </w:r>
    </w:p>
    <w:p w:rsidR="00030D3D" w:rsidRDefault="00030D3D" w:rsidP="00030D3D">
      <w:pPr>
        <w:pStyle w:val="titlehamayesh"/>
        <w:rPr>
          <w:rtl/>
        </w:rPr>
      </w:pPr>
      <w:r w:rsidRPr="004C4CDF">
        <w:rPr>
          <w:rtl/>
        </w:rPr>
        <w:br w:type="page"/>
      </w:r>
      <w:bookmarkStart w:id="15" w:name="_Toc253481069"/>
      <w:bookmarkStart w:id="16" w:name="_Toc253583689"/>
      <w:bookmarkStart w:id="17" w:name="_Toc252823921"/>
      <w:r>
        <w:rPr>
          <w:rFonts w:hint="cs"/>
          <w:rtl/>
        </w:rPr>
        <w:lastRenderedPageBreak/>
        <w:t>تحلیل و بررسی تقابلی روش‌های روان تحلیلی و روان پویشی   (باز نگری استعاره‌های گفتمان فروید و آثار عملی آن)</w:t>
      </w:r>
      <w:bookmarkEnd w:id="15"/>
      <w:bookmarkEnd w:id="16"/>
      <w:bookmarkEnd w:id="17"/>
    </w:p>
    <w:p w:rsidR="00030D3D" w:rsidRDefault="00030D3D" w:rsidP="00030D3D">
      <w:pPr>
        <w:pStyle w:val="writers"/>
        <w:rPr>
          <w:rtl/>
        </w:rPr>
      </w:pPr>
      <w:bookmarkStart w:id="18" w:name="_Toc253481070"/>
      <w:bookmarkStart w:id="19" w:name="_Toc253583690"/>
      <w:bookmarkStart w:id="20" w:name="_Toc252823922"/>
      <w:r>
        <w:rPr>
          <w:rFonts w:hint="cs"/>
          <w:rtl/>
        </w:rPr>
        <w:t>دکتر سید محسن فاطمی</w:t>
      </w:r>
      <w:r>
        <w:rPr>
          <w:rStyle w:val="FootnoteReference"/>
          <w:rtl/>
        </w:rPr>
        <w:footnoteReference w:id="36"/>
      </w:r>
      <w:bookmarkEnd w:id="18"/>
      <w:bookmarkEnd w:id="19"/>
      <w:bookmarkEnd w:id="20"/>
    </w:p>
    <w:p w:rsidR="00030D3D" w:rsidRDefault="00030D3D" w:rsidP="00030D3D">
      <w:pPr>
        <w:pStyle w:val="otherparagraph"/>
        <w:rPr>
          <w:rtl/>
        </w:rPr>
      </w:pPr>
      <w:r>
        <w:rPr>
          <w:rFonts w:hint="cs"/>
          <w:rtl/>
        </w:rPr>
        <w:t xml:space="preserve">رهیافت‌ها و روشهای روان تحلیلی و روان پویشی را می‌توان در داخل چارچوب معرفت </w:t>
      </w:r>
      <w:r>
        <w:rPr>
          <w:rFonts w:hint="cs"/>
          <w:rtl/>
        </w:rPr>
        <w:br/>
        <w:t>شناختی و وجود شناختی آنها تفسیر کرد و آثار آن را در ایجاد زمینه‌های کاربردی مورد بررسی قرار داد. بنابراین جوهر اساسی رهیافت‌های روان پویشی و روان تحلیلی به صورت نا گسستنی با اجرای مداخلات و روشهای درمانی خاص مرتبط می‌باشد. این سخنرانی کلیدی با کاوشی عمیق در مورد مولفه‌های تفسیری شکل دهنده تشخیص‌های روان تحلیلی و روان پویشی می پردازد و آثار عملی آن رامورد نقادی قرار می‌دهد.</w:t>
      </w:r>
    </w:p>
    <w:p w:rsidR="00030D3D" w:rsidRDefault="00030D3D" w:rsidP="00030D3D">
      <w:pPr>
        <w:pStyle w:val="otherparagraph"/>
        <w:rPr>
          <w:rtl/>
        </w:rPr>
      </w:pPr>
      <w:r>
        <w:rPr>
          <w:rFonts w:hint="cs"/>
          <w:rtl/>
        </w:rPr>
        <w:t>با توجه به اهمیت چارچوب ارجاعی و آثار آن ، این سخنرانی به مقایسه تطبیقی دیدگاه بعضی از اندیشمندان در جهان اسلام اشاره کرده و نشان می‌دهد که چگونه این منظرها می‌توانند گفتگوی دو جانبه سازنده‌ای را به وجود آورند که به خلق ایده‌ها و منظرهای جدید منجر شود. همراه با تحلیل و واسازی بنیادهای روان تحلیلی و روان پویشی و بررسی پارا دائمی آنها ،این سخنرانی به پاره‌ای از چالش‌ها که فرایند اجرای مداخلات روان پویشی را با مانع و دشواری روبه‌رو می‌کند، می‌پردازد و تجلیات بین فرهنگی آنها که در سطوح مختلف آثار گوناگونی را نشان می‌دهد، مورد بررسی و بحث قرار می‌دهد.</w:t>
      </w:r>
    </w:p>
    <w:p w:rsidR="00030D3D" w:rsidRDefault="00030D3D" w:rsidP="00030D3D">
      <w:pPr>
        <w:bidi w:val="0"/>
        <w:rPr>
          <w:rFonts w:cs="Nazanin"/>
          <w:w w:val="90"/>
          <w:sz w:val="28"/>
          <w:szCs w:val="28"/>
          <w:rtl/>
          <w:lang w:bidi="fa-IR"/>
        </w:rPr>
      </w:pPr>
      <w:r>
        <w:rPr>
          <w:rtl/>
        </w:rPr>
        <w:br w:type="page"/>
      </w:r>
    </w:p>
    <w:p w:rsidR="00030D3D" w:rsidRPr="004C4CDF" w:rsidRDefault="00030D3D" w:rsidP="00030D3D">
      <w:pPr>
        <w:pStyle w:val="titlehamayesh"/>
      </w:pPr>
      <w:bookmarkStart w:id="21" w:name="_Toc253481071"/>
      <w:bookmarkStart w:id="22" w:name="_Toc253583691"/>
      <w:bookmarkStart w:id="23" w:name="_Toc252823923"/>
      <w:r w:rsidRPr="004C4CDF">
        <w:rPr>
          <w:rFonts w:hint="cs"/>
          <w:rtl/>
        </w:rPr>
        <w:lastRenderedPageBreak/>
        <w:t>تبیین اعتیاد از دیدگاه روان تحلیلی</w:t>
      </w:r>
      <w:bookmarkEnd w:id="21"/>
      <w:bookmarkEnd w:id="22"/>
      <w:bookmarkEnd w:id="23"/>
    </w:p>
    <w:p w:rsidR="00030D3D" w:rsidRPr="004C4CDF" w:rsidRDefault="00030D3D" w:rsidP="00030D3D">
      <w:pPr>
        <w:pStyle w:val="writers"/>
        <w:rPr>
          <w:rtl/>
        </w:rPr>
      </w:pPr>
      <w:bookmarkStart w:id="24" w:name="_Toc253481072"/>
      <w:bookmarkStart w:id="25" w:name="_Toc253583692"/>
      <w:bookmarkStart w:id="26" w:name="_Toc252823924"/>
      <w:r w:rsidRPr="004C4CDF">
        <w:rPr>
          <w:rFonts w:hint="cs"/>
          <w:rtl/>
        </w:rPr>
        <w:t>دکتر فهیمه فتحعلی لواسانی</w:t>
      </w:r>
      <w:bookmarkEnd w:id="24"/>
      <w:bookmarkEnd w:id="25"/>
      <w:bookmarkEnd w:id="26"/>
    </w:p>
    <w:p w:rsidR="00030D3D" w:rsidRPr="004C4CDF" w:rsidRDefault="00030D3D" w:rsidP="00030D3D">
      <w:pPr>
        <w:pStyle w:val="otherparagraph"/>
        <w:rPr>
          <w:rtl/>
        </w:rPr>
      </w:pPr>
      <w:r w:rsidRPr="004C4CDF">
        <w:rPr>
          <w:rFonts w:hint="cs"/>
          <w:rtl/>
        </w:rPr>
        <w:t>از ديدگاه روان شناختي، يكي از مكاتبي كه با اطلاعات حاصل از يك قرن تجربه كار باليني با معتادان، در فهم عميق</w:t>
      </w:r>
      <w:r>
        <w:rPr>
          <w:rFonts w:hint="eastAsia"/>
          <w:rtl/>
        </w:rPr>
        <w:t>‌</w:t>
      </w:r>
      <w:r w:rsidRPr="004C4CDF">
        <w:rPr>
          <w:rFonts w:hint="cs"/>
          <w:rtl/>
        </w:rPr>
        <w:t xml:space="preserve">تر اعتیاد نقش داشته، روان تحليلي بوده است. </w:t>
      </w:r>
    </w:p>
    <w:p w:rsidR="00030D3D" w:rsidRPr="004C4CDF" w:rsidRDefault="00030D3D" w:rsidP="00030D3D">
      <w:pPr>
        <w:pStyle w:val="otherparagraph"/>
        <w:rPr>
          <w:rtl/>
        </w:rPr>
      </w:pPr>
      <w:r w:rsidRPr="004C4CDF">
        <w:rPr>
          <w:rFonts w:hint="cs"/>
          <w:rtl/>
        </w:rPr>
        <w:t>در خلال چند دهه گذشته، تغييرات مهمي در تفكر روان تحليلي اتفاق افتاده و ادبيات روان تحليلي در مورد اعتياد نيز تحت تأثير اين تكامل تاريخي قرار گرفته است. اگرچه با هر پيشرفتي كه در چارچوب نظري روان تحليلي صورت مي‌گيرد، تفسير جديدي از اعتياد پيشنهاد مي‌شود، ولي بطور كلي مي‌توان سه دوره روان تحليلي كلاسيك، روان شناسي ايگو</w:t>
      </w:r>
      <w:r w:rsidRPr="004C4CDF">
        <w:rPr>
          <w:rStyle w:val="FootnoteReference"/>
          <w:vertAlign w:val="baseline"/>
          <w:rtl/>
        </w:rPr>
        <w:footnoteReference w:id="37"/>
      </w:r>
      <w:r w:rsidRPr="004C4CDF">
        <w:rPr>
          <w:rFonts w:hint="cs"/>
          <w:rtl/>
        </w:rPr>
        <w:t>، روابط ابژه</w:t>
      </w:r>
      <w:r w:rsidRPr="004C4CDF">
        <w:rPr>
          <w:rStyle w:val="FootnoteReference"/>
          <w:vertAlign w:val="baseline"/>
          <w:rtl/>
        </w:rPr>
        <w:footnoteReference w:id="38"/>
      </w:r>
      <w:r w:rsidRPr="004C4CDF">
        <w:rPr>
          <w:rFonts w:hint="cs"/>
          <w:rtl/>
        </w:rPr>
        <w:t xml:space="preserve"> و روان شناسي خود</w:t>
      </w:r>
      <w:r w:rsidRPr="004C4CDF">
        <w:rPr>
          <w:rStyle w:val="FootnoteReference"/>
          <w:vertAlign w:val="baseline"/>
          <w:rtl/>
        </w:rPr>
        <w:footnoteReference w:id="39"/>
      </w:r>
      <w:r w:rsidRPr="004C4CDF">
        <w:rPr>
          <w:rFonts w:hint="cs"/>
          <w:rtl/>
        </w:rPr>
        <w:t xml:space="preserve"> را در تبيين و درمان اعتياد از ديدگاه روان تحليلي متمايز كرد.</w:t>
      </w:r>
    </w:p>
    <w:p w:rsidR="00030D3D" w:rsidRPr="004C4CDF" w:rsidRDefault="00030D3D" w:rsidP="00030D3D">
      <w:pPr>
        <w:pStyle w:val="otherparagraph"/>
        <w:rPr>
          <w:rtl/>
        </w:rPr>
      </w:pPr>
      <w:r w:rsidRPr="004C4CDF">
        <w:rPr>
          <w:rFonts w:hint="cs"/>
          <w:rtl/>
        </w:rPr>
        <w:t>در دوره روان تحليلي كلاسيك، از نظريه سائق براي توضيح رفتار اعتيادي استفاده مي‌شد و ادبيات روان تحليلي يا بر ارضاي واپس رونده</w:t>
      </w:r>
      <w:r w:rsidRPr="004C4CDF">
        <w:rPr>
          <w:rStyle w:val="FootnoteReference"/>
          <w:vertAlign w:val="baseline"/>
          <w:rtl/>
        </w:rPr>
        <w:footnoteReference w:id="40"/>
      </w:r>
      <w:r w:rsidRPr="004C4CDF">
        <w:rPr>
          <w:rFonts w:hint="cs"/>
          <w:rtl/>
        </w:rPr>
        <w:t xml:space="preserve"> غرايز ليبيدويي و يا دفاع بر عليه تكانه‌هاي پرخاشگري و تنش زيربنايي تأكيد داشت. فرويد</w:t>
      </w:r>
      <w:r w:rsidRPr="004C4CDF">
        <w:rPr>
          <w:rStyle w:val="FootnoteReference"/>
          <w:vertAlign w:val="baseline"/>
          <w:rtl/>
        </w:rPr>
        <w:footnoteReference w:id="41"/>
      </w:r>
      <w:r w:rsidRPr="004C4CDF">
        <w:rPr>
          <w:rFonts w:hint="cs"/>
          <w:rtl/>
        </w:rPr>
        <w:t xml:space="preserve"> و روان تحليل گران اوليه مانند آبراهام</w:t>
      </w:r>
      <w:r w:rsidRPr="004C4CDF">
        <w:rPr>
          <w:rStyle w:val="FootnoteReference"/>
          <w:vertAlign w:val="baseline"/>
          <w:rtl/>
        </w:rPr>
        <w:footnoteReference w:id="42"/>
      </w:r>
      <w:r w:rsidRPr="004C4CDF">
        <w:rPr>
          <w:rFonts w:hint="cs"/>
          <w:rtl/>
        </w:rPr>
        <w:t xml:space="preserve"> و فنيكل</w:t>
      </w:r>
      <w:r w:rsidRPr="004C4CDF">
        <w:rPr>
          <w:rStyle w:val="FootnoteReference"/>
          <w:vertAlign w:val="baseline"/>
          <w:rtl/>
        </w:rPr>
        <w:footnoteReference w:id="43"/>
      </w:r>
      <w:r w:rsidRPr="004C4CDF">
        <w:rPr>
          <w:rFonts w:hint="cs"/>
          <w:rtl/>
        </w:rPr>
        <w:t>، تثبيت در مرحله دهاني رشد رواني جنسي را مطرح كرده و معتقد بودند كه مصرف مواد، فرد را قادر مي‌سازد تا ارگاسم دهاني دوران كودكي را دوباره تجربه كند. بنابراين، اعتياد به عنوان يك ارضاي نارسيستيك، يعني يك ارضاي بدون ابژه يا انحراف جنسي دهاني</w:t>
      </w:r>
      <w:r w:rsidRPr="004C4CDF">
        <w:rPr>
          <w:rStyle w:val="FootnoteReference"/>
          <w:vertAlign w:val="baseline"/>
          <w:rtl/>
        </w:rPr>
        <w:footnoteReference w:id="44"/>
      </w:r>
      <w:r w:rsidRPr="004C4CDF">
        <w:rPr>
          <w:rFonts w:hint="cs"/>
          <w:rtl/>
        </w:rPr>
        <w:t xml:space="preserve"> ديده مي‌شد. در اين دوره، علاوه بر تأكيد بر جنبه ليبيدويي و شهواني اعتياد، عده ديگري از روان تحليل گران مثل رادو</w:t>
      </w:r>
      <w:r w:rsidRPr="004C4CDF">
        <w:rPr>
          <w:rStyle w:val="FootnoteReference"/>
          <w:vertAlign w:val="baseline"/>
          <w:rtl/>
        </w:rPr>
        <w:footnoteReference w:id="45"/>
      </w:r>
      <w:r w:rsidRPr="004C4CDF">
        <w:rPr>
          <w:rFonts w:hint="cs"/>
          <w:rtl/>
        </w:rPr>
        <w:t xml:space="preserve"> و </w:t>
      </w:r>
      <w:r w:rsidRPr="004C4CDF">
        <w:rPr>
          <w:rFonts w:hint="cs"/>
          <w:rtl/>
        </w:rPr>
        <w:lastRenderedPageBreak/>
        <w:t>گلاور</w:t>
      </w:r>
      <w:r w:rsidRPr="004C4CDF">
        <w:rPr>
          <w:rStyle w:val="FootnoteReference"/>
          <w:vertAlign w:val="baseline"/>
          <w:rtl/>
        </w:rPr>
        <w:footnoteReference w:id="46"/>
      </w:r>
      <w:r w:rsidRPr="004C4CDF">
        <w:rPr>
          <w:rFonts w:hint="cs"/>
          <w:rtl/>
        </w:rPr>
        <w:t xml:space="preserve">، بر نقش مصرف مواد به عنوان نوعي دفاع بر عليه تنش‌ها و افسردگي زيربنايي و تمايلات دگرآزارانه و تكانه‌هاي پرخاشگرانه تأكيد مي‌كردند. اين توجه به كاركرد دفاعي اعتياد به معناي ناديده گرفتن عوامل ليبيدويي نيست، چون تسكين و كاهش درد و ايجاد لذت، هر دو در خدمت اصل لذت هستند. </w:t>
      </w:r>
    </w:p>
    <w:p w:rsidR="00030D3D" w:rsidRPr="004C4CDF" w:rsidRDefault="00030D3D" w:rsidP="00030D3D">
      <w:pPr>
        <w:pStyle w:val="otherparagraph"/>
        <w:rPr>
          <w:rtl/>
        </w:rPr>
      </w:pPr>
      <w:r w:rsidRPr="004C4CDF">
        <w:rPr>
          <w:rFonts w:hint="cs"/>
          <w:rtl/>
        </w:rPr>
        <w:t>در اين دوران، با توجه به اين</w:t>
      </w:r>
      <w:r>
        <w:rPr>
          <w:rFonts w:hint="eastAsia"/>
          <w:rtl/>
        </w:rPr>
        <w:t>‌</w:t>
      </w:r>
      <w:r w:rsidRPr="004C4CDF">
        <w:rPr>
          <w:rFonts w:hint="cs"/>
          <w:rtl/>
        </w:rPr>
        <w:t xml:space="preserve">كه فرويد و ساير تحليل گران اوليه، معتادان را مناسب روان تحليلي نمي‌دانستند ، تمايل چنداني براي استفاده از رويكرد روان تحليلي براي اعتياد وجود نداشت (راموس، 2004). </w:t>
      </w:r>
    </w:p>
    <w:p w:rsidR="00030D3D" w:rsidRPr="004C4CDF" w:rsidRDefault="00030D3D" w:rsidP="00030D3D">
      <w:pPr>
        <w:pStyle w:val="otherparagraph"/>
        <w:rPr>
          <w:rtl/>
        </w:rPr>
      </w:pPr>
      <w:r w:rsidRPr="004C4CDF">
        <w:rPr>
          <w:rFonts w:hint="cs"/>
          <w:rtl/>
        </w:rPr>
        <w:t>روانشناسان ايگو كه از مفاهيم اين نظريه براي تبيين ماهيت اعتياد استفاده مي‌كردند، بيشتر بر كاركرد دفاعي و "پروتزي" مواد تأكيد مي‌كردند كه مي‌تواند جانشين كاركردهاي ناقص و يا حتي غايب ايگو شود. آنها مطرح مي‌كردند كه معتادان نقايصي در كاركردهاي اختصاصي ايگو دارند كه آنها را مستعد به اعتياد مي‌كند، نقايصي كه برخي مانند كريستال و ورمسر</w:t>
      </w:r>
      <w:r w:rsidRPr="004C4CDF">
        <w:rPr>
          <w:rStyle w:val="FootnoteReference"/>
          <w:vertAlign w:val="baseline"/>
          <w:rtl/>
        </w:rPr>
        <w:footnoteReference w:id="47"/>
      </w:r>
      <w:r w:rsidRPr="004C4CDF">
        <w:rPr>
          <w:rFonts w:hint="cs"/>
          <w:rtl/>
        </w:rPr>
        <w:t>، (1977) آن را حاصل تعارض و برخي ديگر مثل خانتزيان (1977) نتيجه شكست در درون سازي كاركردهاي والديني مي‌دانند.</w:t>
      </w:r>
      <w:r>
        <w:rPr>
          <w:rFonts w:hint="cs"/>
          <w:rtl/>
        </w:rPr>
        <w:t xml:space="preserve"> </w:t>
      </w:r>
      <w:r w:rsidRPr="004C4CDF">
        <w:rPr>
          <w:rFonts w:hint="cs"/>
          <w:rtl/>
        </w:rPr>
        <w:t>پارادايم‌هاي اصلي در اين رويكرد، نقايص ايگو در دفاع در مقابل رنج روان شناختي</w:t>
      </w:r>
      <w:r>
        <w:rPr>
          <w:rFonts w:hint="cs"/>
          <w:rtl/>
        </w:rPr>
        <w:t>، تحمل و تنظيم عواطف و نقايص خود</w:t>
      </w:r>
      <w:r>
        <w:rPr>
          <w:rFonts w:cs="Times New Roman" w:hint="cs"/>
          <w:rtl/>
        </w:rPr>
        <w:t>_</w:t>
      </w:r>
      <w:r w:rsidRPr="004C4CDF">
        <w:rPr>
          <w:rFonts w:hint="cs"/>
          <w:rtl/>
        </w:rPr>
        <w:t xml:space="preserve"> مراقبتي بود. در اين پارادايم‌ها فرض مي‌شود كه افراد آسيب پذير به اعتياد، از نقايصي در كاركردهاي ايگو در دفاع در مقابل عواطف دردناك به ويژه افسردگي، شرم، خشم و احساس درماندگي (خانتزيان، 1980، 2005؛ ورمسر، 1977، دادز</w:t>
      </w:r>
      <w:r w:rsidRPr="004C4CDF">
        <w:rPr>
          <w:rStyle w:val="FootnoteReference"/>
          <w:vertAlign w:val="baseline"/>
          <w:rtl/>
        </w:rPr>
        <w:footnoteReference w:id="48"/>
      </w:r>
      <w:r w:rsidRPr="004C4CDF">
        <w:rPr>
          <w:rFonts w:hint="cs"/>
          <w:rtl/>
        </w:rPr>
        <w:t>، 1990)، شناخت و مديريت عواطف (ورمسر، 1977، 1980؛ كريستال، 1978) و نقايصي در ادراك، پيش بيني و مقابله با خطرات و تهديدهاي واقعي و احتمالي (خانتزيان، 1980، 2005؛ كريستال، 1977) رنج مي‌برند كه مصرف مواد پاسخي به آنهاست. به عبارت ديگر، مصرف مواد، نوعي خود - درماني يك ايگو شكننده است.</w:t>
      </w:r>
    </w:p>
    <w:p w:rsidR="00030D3D" w:rsidRPr="004C4CDF" w:rsidRDefault="00030D3D" w:rsidP="00030D3D">
      <w:pPr>
        <w:pStyle w:val="otherparagraph"/>
        <w:rPr>
          <w:rtl/>
        </w:rPr>
      </w:pPr>
      <w:r w:rsidRPr="004C4CDF">
        <w:rPr>
          <w:rFonts w:hint="cs"/>
          <w:rtl/>
        </w:rPr>
        <w:t xml:space="preserve">با معرفي روان شناسي ايگو، تغييرات قابل ملاحظه متعددي در تكنيك‌هاي روان تحليلي اتفاق افتاد. روان شناسان ايگو معتقد بودند كه نقايص ايگو، تحمل </w:t>
      </w:r>
      <w:r w:rsidRPr="004C4CDF">
        <w:rPr>
          <w:rFonts w:hint="cs"/>
          <w:rtl/>
        </w:rPr>
        <w:lastRenderedPageBreak/>
        <w:t>درمان تحليلي را براي معتادان دشوار ساخته و روان تحليلي كلاسيك براي درمان اعتياد، به ويژه در مراحل اوليه آن مفيد نبوده و تعديل‌هايي را در تكنيك‌هاي كلاسيك توصيه مي‌كردند (ياليسو، 1997؛ هرمان</w:t>
      </w:r>
      <w:r w:rsidRPr="004C4CDF">
        <w:rPr>
          <w:rStyle w:val="FootnoteReference"/>
          <w:vertAlign w:val="baseline"/>
          <w:rtl/>
        </w:rPr>
        <w:footnoteReference w:id="49"/>
      </w:r>
      <w:r w:rsidRPr="004C4CDF">
        <w:rPr>
          <w:rFonts w:hint="cs"/>
          <w:rtl/>
        </w:rPr>
        <w:t>، 2000؛ ريدينگ</w:t>
      </w:r>
      <w:r w:rsidRPr="004C4CDF">
        <w:rPr>
          <w:rStyle w:val="FootnoteReference"/>
          <w:vertAlign w:val="baseline"/>
          <w:rtl/>
        </w:rPr>
        <w:footnoteReference w:id="50"/>
      </w:r>
      <w:r w:rsidRPr="004C4CDF">
        <w:rPr>
          <w:rFonts w:hint="cs"/>
          <w:rtl/>
        </w:rPr>
        <w:t>، 2005). در اين نسخه‌هاي تعديل شده روان تحليلي، درمان، ساختار بيشتري داشته، درمانگر فعال</w:t>
      </w:r>
      <w:r>
        <w:rPr>
          <w:rFonts w:hint="eastAsia"/>
          <w:rtl/>
        </w:rPr>
        <w:t>‌</w:t>
      </w:r>
      <w:r w:rsidRPr="004C4CDF">
        <w:rPr>
          <w:rFonts w:hint="cs"/>
          <w:rtl/>
        </w:rPr>
        <w:t>تر است، بيشتر روي علايم تمركز دارد و به جاي تشويق بيمار براي ابراز عواطف دردناك، به بررسي آسيب پذيري‌هاي موجود در شخصيت مي‌پردازد.</w:t>
      </w:r>
    </w:p>
    <w:p w:rsidR="00030D3D" w:rsidRPr="004C4CDF" w:rsidRDefault="00030D3D" w:rsidP="00030D3D">
      <w:pPr>
        <w:pStyle w:val="otherparagraph"/>
      </w:pPr>
      <w:r w:rsidRPr="004C4CDF">
        <w:rPr>
          <w:rFonts w:hint="cs"/>
          <w:rtl/>
        </w:rPr>
        <w:t>در دوره مكتب روابط ابژه و روان شناسي خود، تفكر روان كاري به سمت يك پارادايم ارتباطي</w:t>
      </w:r>
      <w:r>
        <w:rPr>
          <w:rFonts w:hint="eastAsia"/>
          <w:rtl/>
        </w:rPr>
        <w:t>‌</w:t>
      </w:r>
      <w:r w:rsidRPr="004C4CDF">
        <w:rPr>
          <w:rFonts w:hint="cs"/>
          <w:rtl/>
        </w:rPr>
        <w:t xml:space="preserve">تر سوق پيدا كرد.اين تغيير در تفكر روان تحليلي، </w:t>
      </w:r>
      <w:r w:rsidRPr="006E13BA">
        <w:rPr>
          <w:rFonts w:hint="cs"/>
          <w:rtl/>
        </w:rPr>
        <w:t>ديدگاه‌هاي</w:t>
      </w:r>
      <w:r w:rsidRPr="004C4CDF">
        <w:rPr>
          <w:rFonts w:hint="cs"/>
          <w:rtl/>
        </w:rPr>
        <w:t xml:space="preserve"> جديدي را برا</w:t>
      </w:r>
      <w:r>
        <w:rPr>
          <w:rFonts w:hint="cs"/>
          <w:rtl/>
        </w:rPr>
        <w:t>ي تبيين ماهيت اعتياد معرفي نمود.</w:t>
      </w:r>
    </w:p>
    <w:p w:rsidR="00030D3D" w:rsidRPr="004C4CDF" w:rsidRDefault="00030D3D" w:rsidP="00030D3D">
      <w:pPr>
        <w:pStyle w:val="otherparagraph"/>
        <w:rPr>
          <w:rtl/>
        </w:rPr>
      </w:pPr>
      <w:r w:rsidRPr="004C4CDF">
        <w:rPr>
          <w:rFonts w:hint="cs"/>
          <w:rtl/>
        </w:rPr>
        <w:t>در ديدگاه روابط ابژه، مصرف مواد جانشيني براي ابژه‌هاي مورد علاقه و يا نوعي وحدت مجدد با يك ابژه والديني ديده مي‌شود. بر اساس اين نظريه، همه انسان‌ها، يك سائق اساسي براي ارتباط با ديگران و دوست داشته شدن دارند و بدترين ترس‌ها، ترس از طرد و دوست نداشته شدن است. اعتياد، هم يك پيامد و هم يك راه حل به عدم وجود روابط رضايت</w:t>
      </w:r>
      <w:r>
        <w:rPr>
          <w:rFonts w:hint="cs"/>
          <w:rtl/>
        </w:rPr>
        <w:t xml:space="preserve"> </w:t>
      </w:r>
      <w:r w:rsidRPr="004C4CDF">
        <w:rPr>
          <w:rFonts w:hint="cs"/>
          <w:rtl/>
        </w:rPr>
        <w:t>بخش است و تا وقتي فرد قادر به برقراري چنين روابطي نباشد، آسيب پذير به اعتياد و جايگزين كردن الكل و مواد با روابط انساني، باقي مي‌ماند. علاوه بر اين، مصرف الكل و مواد امكان درهم آميزي خود و ابژه را فراهم كرده و موجب ظهور تجارب عاطفي وحدت رواني</w:t>
      </w:r>
      <w:r>
        <w:rPr>
          <w:rFonts w:hint="cs"/>
          <w:rtl/>
        </w:rPr>
        <w:t xml:space="preserve"> </w:t>
      </w:r>
      <w:r w:rsidRPr="004C4CDF">
        <w:rPr>
          <w:rFonts w:hint="cs"/>
          <w:rtl/>
        </w:rPr>
        <w:t>- زيستي اوليه با مادر مي‌شود و اين دليل جذابيت سيري ناپذير مواد است (ولكات، 1981).</w:t>
      </w:r>
    </w:p>
    <w:p w:rsidR="00030D3D" w:rsidRPr="004C4CDF" w:rsidRDefault="00030D3D" w:rsidP="00030D3D">
      <w:pPr>
        <w:pStyle w:val="otherparagraph"/>
        <w:rPr>
          <w:rtl/>
        </w:rPr>
      </w:pPr>
      <w:r w:rsidRPr="004C4CDF">
        <w:rPr>
          <w:rFonts w:hint="cs"/>
          <w:rtl/>
        </w:rPr>
        <w:t>در روانشناسي خود كه به نوعي فرزند مكتب روابط ابژه محسوب مي‌شود، مصرف مواد حاصل نارسايي والدين در انجام كاركرد خود به عنوان خود - ابژه</w:t>
      </w:r>
      <w:r w:rsidRPr="004C4CDF">
        <w:rPr>
          <w:rStyle w:val="FootnoteReference"/>
          <w:vertAlign w:val="baseline"/>
          <w:rtl/>
        </w:rPr>
        <w:footnoteReference w:id="51"/>
      </w:r>
      <w:r w:rsidRPr="004C4CDF">
        <w:rPr>
          <w:rFonts w:hint="cs"/>
          <w:rtl/>
        </w:rPr>
        <w:t xml:space="preserve"> بوده كه موجب ايجاد يك ضعف اساسي در هسته شخصيت، در خود، شده و مصرف مواد، جانشين خود - ابژه براي ترميم اين نقص اساسي در خود مي‌شود. بنابراين، از اين منظر، اعتياد جانشيني براي ابژه مورد علاقه و يا </w:t>
      </w:r>
      <w:r w:rsidRPr="004C4CDF">
        <w:rPr>
          <w:rFonts w:hint="cs"/>
          <w:rtl/>
        </w:rPr>
        <w:lastRenderedPageBreak/>
        <w:t>رابطه با او نيست، بلكه يك جايگزين براي نقص در ساختار روان و خود محسوب مي‌شود.</w:t>
      </w:r>
      <w:r>
        <w:rPr>
          <w:rFonts w:hint="cs"/>
          <w:rtl/>
        </w:rPr>
        <w:t xml:space="preserve"> </w:t>
      </w:r>
      <w:r w:rsidRPr="004C4CDF">
        <w:rPr>
          <w:rFonts w:hint="cs"/>
          <w:rtl/>
        </w:rPr>
        <w:t>اما چنين تلاشي محكوم به شكست است، چون هيچ ساختار رواني ساخته نمي‌شود و نقص در خود باقي مي‌ماند (كوهات، 1977؛ ويگمن</w:t>
      </w:r>
      <w:r w:rsidRPr="004C4CDF">
        <w:rPr>
          <w:rStyle w:val="FootnoteReference"/>
          <w:vertAlign w:val="baseline"/>
          <w:rtl/>
        </w:rPr>
        <w:footnoteReference w:id="52"/>
      </w:r>
      <w:r w:rsidRPr="004C4CDF">
        <w:rPr>
          <w:rFonts w:hint="cs"/>
          <w:rtl/>
        </w:rPr>
        <w:t>، 2002).</w:t>
      </w:r>
    </w:p>
    <w:p w:rsidR="00030D3D" w:rsidRPr="004C4CDF" w:rsidRDefault="00030D3D" w:rsidP="00030D3D">
      <w:pPr>
        <w:pStyle w:val="otherparagraph"/>
        <w:rPr>
          <w:rtl/>
        </w:rPr>
      </w:pPr>
      <w:r w:rsidRPr="004C4CDF">
        <w:rPr>
          <w:rFonts w:hint="cs"/>
          <w:rtl/>
        </w:rPr>
        <w:t>ديدگاه‌هاي روابط ابژه و روان شناسي خود، رويكردهاي مفيدي را براي درمان اعتياد پيشنهاد مي‌كنند. درمان تركيبي از همدلي و پاسخ به نيازهاي بين فردي است. ارتباط مثبت با درمانگر، موجب ترك در مراحل اوليه شده و اتحاد درماني را بوجودمي‌آورد كه در ادامه درمان و پيامد موفقيت</w:t>
      </w:r>
      <w:r>
        <w:rPr>
          <w:rFonts w:hint="eastAsia"/>
          <w:rtl/>
        </w:rPr>
        <w:t>‌</w:t>
      </w:r>
      <w:r w:rsidRPr="004C4CDF">
        <w:rPr>
          <w:rFonts w:hint="cs"/>
          <w:rtl/>
        </w:rPr>
        <w:t>آميز آن نقش زيادي دارد. در واقع، اصل اساسي درمان مثل "والديني خوب"، فراهم كردن يك محيط دربرگيرنده</w:t>
      </w:r>
      <w:r w:rsidRPr="004C4CDF">
        <w:rPr>
          <w:rStyle w:val="FootnoteReference"/>
          <w:vertAlign w:val="baseline"/>
          <w:rtl/>
        </w:rPr>
        <w:footnoteReference w:id="53"/>
      </w:r>
      <w:r w:rsidRPr="004C4CDF">
        <w:rPr>
          <w:rFonts w:hint="cs"/>
          <w:rtl/>
        </w:rPr>
        <w:t>، امن و ترميم</w:t>
      </w:r>
      <w:r>
        <w:rPr>
          <w:rFonts w:hint="eastAsia"/>
          <w:rtl/>
        </w:rPr>
        <w:t>‌</w:t>
      </w:r>
      <w:r w:rsidRPr="004C4CDF">
        <w:rPr>
          <w:rFonts w:hint="cs"/>
          <w:rtl/>
        </w:rPr>
        <w:t>كننده است كه زمينه لازم را براي فهم آسيب شناسي‌هاي زيربنايي و تعارض‌‌هاي ارتباطي و حل و فصل آنها را بدون روآوردن به مصرف مواد، فراهم مي‌كند. بنابراين، آگاهي و يك رابطه هيجاني مثبت با درمانگر موجب ازسرگيري رشد هيجاني و ترميم نقايص ساختاري مي‌شود (فلورز، 1997؛ فريدر</w:t>
      </w:r>
      <w:r w:rsidRPr="004C4CDF">
        <w:rPr>
          <w:rStyle w:val="FootnoteReference"/>
          <w:rtl/>
        </w:rPr>
        <w:footnoteReference w:id="54"/>
      </w:r>
      <w:r w:rsidRPr="004C4CDF">
        <w:rPr>
          <w:rFonts w:hint="cs"/>
          <w:rtl/>
        </w:rPr>
        <w:t>، 2005، كريستال، 2005).</w:t>
      </w:r>
    </w:p>
    <w:p w:rsidR="00030D3D" w:rsidRPr="004C4CDF" w:rsidRDefault="00030D3D" w:rsidP="00030D3D">
      <w:pPr>
        <w:pStyle w:val="otherparagraph"/>
        <w:rPr>
          <w:rtl/>
        </w:rPr>
      </w:pPr>
    </w:p>
    <w:p w:rsidR="00030D3D" w:rsidRPr="004C4CDF" w:rsidRDefault="00030D3D" w:rsidP="00030D3D">
      <w:pPr>
        <w:pStyle w:val="otherparagraph"/>
      </w:pPr>
      <w:r w:rsidRPr="004C4CDF">
        <w:br w:type="page"/>
      </w:r>
    </w:p>
    <w:p w:rsidR="00030D3D" w:rsidRPr="004C4CDF" w:rsidRDefault="00030D3D" w:rsidP="00030D3D">
      <w:pPr>
        <w:pStyle w:val="titlehamayesh"/>
      </w:pPr>
      <w:bookmarkStart w:id="27" w:name="_Toc253481073"/>
      <w:bookmarkStart w:id="28" w:name="_Toc253583693"/>
      <w:bookmarkStart w:id="29" w:name="OLE_LINK44"/>
      <w:bookmarkStart w:id="30" w:name="OLE_LINK43"/>
      <w:bookmarkStart w:id="31" w:name="_Toc252823925"/>
      <w:r w:rsidRPr="004C4CDF">
        <w:rPr>
          <w:rFonts w:hint="cs"/>
          <w:rtl/>
        </w:rPr>
        <w:lastRenderedPageBreak/>
        <w:t>بررسي اثر</w:t>
      </w:r>
      <w:r>
        <w:rPr>
          <w:rFonts w:hint="cs"/>
          <w:rtl/>
        </w:rPr>
        <w:t xml:space="preserve"> </w:t>
      </w:r>
      <w:r w:rsidRPr="004C4CDF">
        <w:rPr>
          <w:rFonts w:hint="cs"/>
          <w:rtl/>
        </w:rPr>
        <w:t>بخشي درمان روان پویایی  حمايتي</w:t>
      </w:r>
      <w:r>
        <w:rPr>
          <w:rFonts w:cs="Times New Roman" w:hint="cs"/>
          <w:rtl/>
        </w:rPr>
        <w:t>_</w:t>
      </w:r>
      <w:r w:rsidRPr="004C4CDF">
        <w:rPr>
          <w:rFonts w:hint="cs"/>
          <w:rtl/>
        </w:rPr>
        <w:t>بيانگر در بهبود پيامد درمان اعتياد به مواد افيوني</w:t>
      </w:r>
      <w:bookmarkEnd w:id="27"/>
      <w:bookmarkEnd w:id="28"/>
      <w:bookmarkEnd w:id="31"/>
    </w:p>
    <w:p w:rsidR="00030D3D" w:rsidRPr="004C4CDF" w:rsidRDefault="00030D3D" w:rsidP="00030D3D">
      <w:pPr>
        <w:pStyle w:val="writers"/>
        <w:rPr>
          <w:rtl/>
        </w:rPr>
      </w:pPr>
      <w:bookmarkStart w:id="32" w:name="_Toc253481074"/>
      <w:bookmarkStart w:id="33" w:name="_Toc253583694"/>
      <w:bookmarkStart w:id="34" w:name="_Toc252823926"/>
      <w:r w:rsidRPr="004C4CDF">
        <w:rPr>
          <w:rFonts w:hint="cs"/>
          <w:rtl/>
        </w:rPr>
        <w:t>دکتر فهيمه فتحعلي لواساني، دكتر محمد كاظم عاطف وحيد</w:t>
      </w:r>
      <w:bookmarkEnd w:id="32"/>
      <w:bookmarkEnd w:id="33"/>
      <w:bookmarkEnd w:id="34"/>
    </w:p>
    <w:p w:rsidR="00030D3D" w:rsidRPr="004C4CDF" w:rsidRDefault="00030D3D" w:rsidP="00030D3D">
      <w:pPr>
        <w:pStyle w:val="otherparagraph"/>
        <w:rPr>
          <w:rtl/>
        </w:rPr>
      </w:pPr>
      <w:r w:rsidRPr="009167C1">
        <w:rPr>
          <w:rFonts w:hint="cs"/>
          <w:b/>
          <w:bCs/>
          <w:rtl/>
        </w:rPr>
        <w:t>مقدمه و هدف</w:t>
      </w:r>
      <w:r w:rsidRPr="004C4CDF">
        <w:rPr>
          <w:rFonts w:hint="cs"/>
          <w:rtl/>
        </w:rPr>
        <w:t>: آمار رو به افزايش اعتياد و پيامدهاي منفي فراوان آن، حوزه درمان اعتياد را در دهه‌هاي اخير، به يكي از مهمترين الويت‌هاي پژوهشي مجامع علمي تبديل كرده است . يكي از انواع روان درماني‌ها كه مي‌تواند در برنامه‌هاي درمان اعتياد، نقش مهمي داشته باشد، درمان‌هاي روان پويايي است. درمان حمايتي</w:t>
      </w:r>
      <w:r w:rsidRPr="004C4CDF">
        <w:rPr>
          <w:rFonts w:cs="Times New Roman" w:hint="cs"/>
          <w:rtl/>
        </w:rPr>
        <w:t>–</w:t>
      </w:r>
      <w:r w:rsidRPr="004C4CDF">
        <w:rPr>
          <w:rFonts w:hint="cs"/>
          <w:rtl/>
        </w:rPr>
        <w:t xml:space="preserve"> بيانگر</w:t>
      </w:r>
      <w:r w:rsidRPr="004C4CDF">
        <w:rPr>
          <w:rStyle w:val="FootnoteReference"/>
          <w:rtl/>
        </w:rPr>
        <w:footnoteReference w:id="55"/>
      </w:r>
      <w:r w:rsidRPr="004C4CDF">
        <w:rPr>
          <w:rFonts w:hint="cs"/>
          <w:rtl/>
        </w:rPr>
        <w:t xml:space="preserve"> </w:t>
      </w:r>
      <w:r w:rsidRPr="004C4CDF">
        <w:t>(SE)</w:t>
      </w:r>
      <w:r w:rsidRPr="004C4CDF">
        <w:rPr>
          <w:rFonts w:hint="cs"/>
          <w:rtl/>
        </w:rPr>
        <w:t xml:space="preserve"> يكي از انواع اين درمان‌هاست كه پشتوانه تجربي خوبي در بهبود پيامد درمان اعتياد به مواد افيوني دارد.</w:t>
      </w:r>
    </w:p>
    <w:p w:rsidR="00030D3D" w:rsidRPr="004C4CDF" w:rsidRDefault="00030D3D" w:rsidP="00030D3D">
      <w:pPr>
        <w:pStyle w:val="otherparagraph"/>
        <w:rPr>
          <w:rtl/>
        </w:rPr>
      </w:pPr>
      <w:r w:rsidRPr="004C4CDF">
        <w:rPr>
          <w:rFonts w:hint="cs"/>
          <w:rtl/>
        </w:rPr>
        <w:t>این درمان در چارچوب روان شناسی ایگو قرار داشته و بر نقش روابط و تعارض</w:t>
      </w:r>
      <w:r>
        <w:rPr>
          <w:rFonts w:hint="eastAsia"/>
          <w:rtl/>
        </w:rPr>
        <w:t>‌</w:t>
      </w:r>
      <w:r w:rsidRPr="004C4CDF">
        <w:rPr>
          <w:rFonts w:hint="cs"/>
          <w:rtl/>
        </w:rPr>
        <w:t>های ارتباطی در پدید آیی انواع آسیب شناسی های روانی از جمله اعتیاد تاکید می</w:t>
      </w:r>
      <w:r>
        <w:rPr>
          <w:rFonts w:hint="eastAsia"/>
          <w:rtl/>
        </w:rPr>
        <w:t>‌</w:t>
      </w:r>
      <w:r w:rsidRPr="004C4CDF">
        <w:rPr>
          <w:rFonts w:hint="cs"/>
          <w:rtl/>
        </w:rPr>
        <w:t xml:space="preserve">کند. از این دیدگاه اعتیاد، بازتاب تعارض های روان شناختی زیر بنایی است که ریشه در تجارب کودکی داشته و در الگوهای ارتباطی ناسازگار و تکراری بیمار آشکار می شود. هدف درمان، شناسايي معنا، كاركرد و پيامدهاي سوء مصرف مواد بر اساس تعارض‌هاي ارتباطي اصلی و تغيير آنهاست. وقتي تعارض‌هاي اصلي، شناسايي، تفسير و حل و فصل مي‌گردد، بيمار ظرفيت شناسايي، پيش بيني، تغيير يا كنترل احساسات و رفتارهاي خود را به دست آورده و بنابراين، الگوهاي ارتباطي ناسازگار و مصرف مواد تغيير مي‌كند. </w:t>
      </w:r>
    </w:p>
    <w:p w:rsidR="00030D3D" w:rsidRPr="004C4CDF" w:rsidRDefault="00030D3D" w:rsidP="00030D3D">
      <w:pPr>
        <w:pStyle w:val="otherparagraph"/>
        <w:rPr>
          <w:rtl/>
        </w:rPr>
      </w:pPr>
      <w:r w:rsidRPr="004C4CDF">
        <w:rPr>
          <w:rFonts w:hint="cs"/>
          <w:rtl/>
        </w:rPr>
        <w:t>هدف پژوهش حاضر، بررسي اثربخشي درمان روان پويايي حمايتي</w:t>
      </w:r>
      <w:r w:rsidRPr="004C4CDF">
        <w:rPr>
          <w:rFonts w:cs="Times New Roman" w:hint="cs"/>
          <w:rtl/>
        </w:rPr>
        <w:t>–</w:t>
      </w:r>
      <w:r w:rsidRPr="004C4CDF">
        <w:rPr>
          <w:rFonts w:hint="cs"/>
          <w:rtl/>
        </w:rPr>
        <w:t xml:space="preserve"> بيانگر در بهبود شاخص</w:t>
      </w:r>
      <w:r>
        <w:rPr>
          <w:rFonts w:hint="eastAsia"/>
          <w:rtl/>
        </w:rPr>
        <w:t>‌</w:t>
      </w:r>
      <w:r w:rsidRPr="004C4CDF">
        <w:rPr>
          <w:rFonts w:hint="cs"/>
          <w:rtl/>
        </w:rPr>
        <w:t xml:space="preserve">های مختلف پيامد درمان در افرادی بود که اعتياد به مواد افيوني داشته و تحت درمان نگهدارنده با بوپرونورفین قرار داشتند. </w:t>
      </w:r>
    </w:p>
    <w:p w:rsidR="00030D3D" w:rsidRPr="004C4CDF" w:rsidRDefault="00030D3D" w:rsidP="00030D3D">
      <w:pPr>
        <w:pStyle w:val="otherparagraph"/>
        <w:rPr>
          <w:rtl/>
        </w:rPr>
      </w:pPr>
      <w:r w:rsidRPr="00EF61B3">
        <w:rPr>
          <w:rFonts w:hint="cs"/>
          <w:b/>
          <w:bCs/>
          <w:sz w:val="32"/>
          <w:szCs w:val="32"/>
          <w:rtl/>
        </w:rPr>
        <w:t>روش</w:t>
      </w:r>
      <w:r w:rsidRPr="004C4CDF">
        <w:rPr>
          <w:rFonts w:hint="cs"/>
          <w:sz w:val="32"/>
          <w:szCs w:val="32"/>
          <w:rtl/>
        </w:rPr>
        <w:t xml:space="preserve">: </w:t>
      </w:r>
      <w:r w:rsidRPr="004C4CDF">
        <w:rPr>
          <w:rFonts w:hint="cs"/>
          <w:rtl/>
        </w:rPr>
        <w:t>جامعه آماری، نمونه و روش اجرای پژوهش</w:t>
      </w:r>
    </w:p>
    <w:p w:rsidR="00030D3D" w:rsidRPr="004C4CDF" w:rsidRDefault="00030D3D" w:rsidP="00030D3D">
      <w:pPr>
        <w:pStyle w:val="otherparagraph"/>
        <w:rPr>
          <w:rtl/>
        </w:rPr>
      </w:pPr>
      <w:r w:rsidRPr="004C4CDF">
        <w:rPr>
          <w:rFonts w:hint="cs"/>
          <w:rtl/>
        </w:rPr>
        <w:lastRenderedPageBreak/>
        <w:t>طرح كلي پژوهش حاضر، طرح تك موردي تجربي از نوع خط پايه چند گانه بين آزمودني‌ها بود. جامعه آماري اين پژوهش را مردان وابسته به مواد افيوني تشكيل مي‌دادند كه به دو كلينيك خصوصي درمان اعتياد در شهر تهران مراجعه و تحت درمان نگهدارنده با بوپرونورفين قرار داشته‌اند. نمونه پژوهشي شامل چهار نفر بود و نمونه</w:t>
      </w:r>
      <w:r>
        <w:rPr>
          <w:rFonts w:hint="eastAsia"/>
          <w:rtl/>
        </w:rPr>
        <w:t>‌</w:t>
      </w:r>
      <w:r w:rsidRPr="004C4CDF">
        <w:rPr>
          <w:rFonts w:hint="cs"/>
          <w:rtl/>
        </w:rPr>
        <w:t>گيري نيز بر اساس روش نمونه</w:t>
      </w:r>
      <w:r>
        <w:rPr>
          <w:rFonts w:hint="eastAsia"/>
          <w:rtl/>
        </w:rPr>
        <w:t>‌</w:t>
      </w:r>
      <w:r w:rsidRPr="004C4CDF">
        <w:rPr>
          <w:rFonts w:hint="cs"/>
          <w:rtl/>
        </w:rPr>
        <w:t xml:space="preserve">گيري در دسترس صورت گرفت. </w:t>
      </w:r>
    </w:p>
    <w:p w:rsidR="00030D3D" w:rsidRPr="004C4CDF" w:rsidRDefault="00030D3D" w:rsidP="00030D3D">
      <w:pPr>
        <w:pStyle w:val="otherparagraph"/>
        <w:rPr>
          <w:rtl/>
        </w:rPr>
      </w:pPr>
      <w:r w:rsidRPr="004C4CDF">
        <w:rPr>
          <w:rFonts w:hint="cs"/>
          <w:rtl/>
        </w:rPr>
        <w:t>روش اجراي پژوهش شامل سه مرحله خط پايه چندگانه، مداخله درماني و پيگيري بود. در مرحله خط پايه، ابزارهاي اندازه</w:t>
      </w:r>
      <w:r>
        <w:rPr>
          <w:rFonts w:hint="eastAsia"/>
          <w:rtl/>
        </w:rPr>
        <w:t>‌</w:t>
      </w:r>
      <w:r w:rsidRPr="004C4CDF">
        <w:rPr>
          <w:rFonts w:hint="cs"/>
          <w:rtl/>
        </w:rPr>
        <w:t xml:space="preserve">گيري براي هر آزمودني اجرا شد. تعداد اندازه‌هاي خط پايه براي آزمودني اول چهار، آزمودني دوم پنج و آزمودني‌هاي سوم و چهارم، شش اندازه بود. در مرحله مداخله، درمان </w:t>
      </w:r>
      <w:r w:rsidRPr="004C4CDF">
        <w:t>SE</w:t>
      </w:r>
      <w:r w:rsidRPr="004C4CDF">
        <w:rPr>
          <w:rFonts w:hint="cs"/>
          <w:rtl/>
        </w:rPr>
        <w:t xml:space="preserve"> بصورت متوالي با فواصل دو جلسه درماني براي آزمودني‌‌ها آغاز و سپس به مدت </w:t>
      </w:r>
      <w:r>
        <w:rPr>
          <w:rFonts w:hint="cs"/>
          <w:rtl/>
        </w:rPr>
        <w:t>چهار</w:t>
      </w:r>
      <w:r w:rsidRPr="004C4CDF">
        <w:rPr>
          <w:rFonts w:hint="cs"/>
          <w:rtl/>
        </w:rPr>
        <w:t xml:space="preserve"> ماه و</w:t>
      </w:r>
      <w:r>
        <w:rPr>
          <w:rFonts w:hint="cs"/>
          <w:rtl/>
        </w:rPr>
        <w:t>شانزده</w:t>
      </w:r>
      <w:r w:rsidRPr="004C4CDF">
        <w:rPr>
          <w:rFonts w:hint="cs"/>
          <w:rtl/>
        </w:rPr>
        <w:t xml:space="preserve"> جلسه هفتگي اجرا شد. در اين مرحله نيز ابزار ارزيابي به فواصل </w:t>
      </w:r>
      <w:r>
        <w:rPr>
          <w:rFonts w:hint="cs"/>
          <w:rtl/>
        </w:rPr>
        <w:t>پانزده</w:t>
      </w:r>
      <w:r w:rsidRPr="004C4CDF">
        <w:rPr>
          <w:rFonts w:hint="cs"/>
          <w:rtl/>
        </w:rPr>
        <w:t xml:space="preserve"> روز اجرا مي‌شد. در مرحله پيگيري، پس از خاتمه درمان ابزار ارزيابي چهار بار به فواصل </w:t>
      </w:r>
      <w:r>
        <w:rPr>
          <w:rFonts w:hint="cs"/>
          <w:rtl/>
        </w:rPr>
        <w:t xml:space="preserve">پانزده </w:t>
      </w:r>
      <w:r w:rsidRPr="004C4CDF">
        <w:rPr>
          <w:rFonts w:hint="cs"/>
          <w:rtl/>
        </w:rPr>
        <w:t>روز براي كليه آزمودني‌ها اجرا شد و بدين ترتيب براي هر آزمودني چهار اندازه پيگيري در يك مدت زمان دو ماهه ب</w:t>
      </w:r>
      <w:r>
        <w:rPr>
          <w:rFonts w:hint="cs"/>
          <w:rtl/>
        </w:rPr>
        <w:t xml:space="preserve">ه </w:t>
      </w:r>
      <w:r w:rsidRPr="004C4CDF">
        <w:rPr>
          <w:rFonts w:hint="cs"/>
          <w:rtl/>
        </w:rPr>
        <w:t>دست آمد. داده‌هاي پژوهشي به كمك تحليل نموداري ترسيمي داده‌ها و آزمون‌هاي آماري تحليل واريانس يكطرفه با مقادير تكراري و مقايسه‌هاي چند جمله‌اي يا تحليل روند مورد تحليل قرار گرفت</w:t>
      </w:r>
      <w:r w:rsidRPr="004C4CDF">
        <w:rPr>
          <w:rStyle w:val="FootnoteReference"/>
        </w:rPr>
        <w:footnoteReference w:customMarkFollows="1" w:id="56"/>
        <w:sym w:font="Symbol" w:char="002A"/>
      </w:r>
      <w:r w:rsidRPr="004C4CDF">
        <w:rPr>
          <w:rFonts w:hint="cs"/>
          <w:rtl/>
        </w:rPr>
        <w:t>.</w:t>
      </w:r>
    </w:p>
    <w:p w:rsidR="00030D3D" w:rsidRPr="004C4CDF" w:rsidRDefault="00030D3D" w:rsidP="00030D3D">
      <w:pPr>
        <w:pStyle w:val="otherparagraph"/>
        <w:rPr>
          <w:rtl/>
        </w:rPr>
      </w:pPr>
      <w:r w:rsidRPr="00EF61B3">
        <w:rPr>
          <w:rFonts w:hint="cs"/>
          <w:b/>
          <w:bCs/>
          <w:rtl/>
        </w:rPr>
        <w:t>ابزار سنجش</w:t>
      </w:r>
      <w:r w:rsidRPr="004C4CDF">
        <w:rPr>
          <w:rFonts w:hint="cs"/>
          <w:sz w:val="32"/>
          <w:szCs w:val="32"/>
          <w:rtl/>
        </w:rPr>
        <w:t xml:space="preserve">: </w:t>
      </w:r>
      <w:r w:rsidRPr="004C4CDF">
        <w:rPr>
          <w:rFonts w:hint="cs"/>
          <w:rtl/>
        </w:rPr>
        <w:t xml:space="preserve"> ابزار اندازه</w:t>
      </w:r>
      <w:r>
        <w:rPr>
          <w:rFonts w:hint="eastAsia"/>
          <w:rtl/>
        </w:rPr>
        <w:t>‌</w:t>
      </w:r>
      <w:r w:rsidRPr="004C4CDF">
        <w:rPr>
          <w:rFonts w:hint="cs"/>
          <w:rtl/>
        </w:rPr>
        <w:t xml:space="preserve">گيري شامل مصاحبه باليني ساخت دار براي </w:t>
      </w:r>
      <w:r w:rsidRPr="004C4CDF">
        <w:t>(SCID)DSM</w:t>
      </w:r>
      <w:r w:rsidRPr="004C4CDF">
        <w:rPr>
          <w:rFonts w:hint="cs"/>
          <w:rtl/>
        </w:rPr>
        <w:t xml:space="preserve"> </w:t>
      </w:r>
      <w:r w:rsidRPr="004C4CDF">
        <w:rPr>
          <w:rStyle w:val="FootnoteReference"/>
          <w:rtl/>
        </w:rPr>
        <w:footnoteReference w:id="57"/>
      </w:r>
      <w:r w:rsidRPr="004C4CDF">
        <w:rPr>
          <w:rFonts w:hint="cs"/>
          <w:rtl/>
        </w:rPr>
        <w:t>و شاخص شدت اعتياد</w:t>
      </w:r>
      <w:r w:rsidRPr="004C4CDF">
        <w:rPr>
          <w:rStyle w:val="FootnoteReference"/>
          <w:rtl/>
        </w:rPr>
        <w:footnoteReference w:id="58"/>
      </w:r>
      <w:r w:rsidRPr="004C4CDF">
        <w:rPr>
          <w:rFonts w:hint="cs"/>
          <w:rtl/>
        </w:rPr>
        <w:t xml:space="preserve"> </w:t>
      </w:r>
      <w:r w:rsidRPr="004C4CDF">
        <w:t>(ASI)</w:t>
      </w:r>
      <w:r w:rsidRPr="004C4CDF">
        <w:rPr>
          <w:rFonts w:hint="cs"/>
          <w:rtl/>
        </w:rPr>
        <w:t xml:space="preserve"> و پرسشنامه افسردگی و اضطراب بک (</w:t>
      </w:r>
      <w:r w:rsidRPr="004C4CDF">
        <w:t>BDI-II , BAI</w:t>
      </w:r>
      <w:r w:rsidRPr="004C4CDF">
        <w:rPr>
          <w:rFonts w:hint="cs"/>
          <w:rtl/>
        </w:rPr>
        <w:t>) بود.</w:t>
      </w:r>
    </w:p>
    <w:p w:rsidR="00030D3D" w:rsidRPr="004C4CDF" w:rsidRDefault="00030D3D" w:rsidP="00030D3D">
      <w:pPr>
        <w:pStyle w:val="otherparagraph"/>
        <w:rPr>
          <w:rtl/>
        </w:rPr>
      </w:pPr>
      <w:r w:rsidRPr="00EF61B3">
        <w:rPr>
          <w:rFonts w:hint="cs"/>
          <w:b/>
          <w:bCs/>
          <w:rtl/>
        </w:rPr>
        <w:t>یافته</w:t>
      </w:r>
      <w:r w:rsidRPr="00EF61B3">
        <w:rPr>
          <w:rFonts w:hint="eastAsia"/>
          <w:b/>
          <w:bCs/>
          <w:rtl/>
        </w:rPr>
        <w:t>‌</w:t>
      </w:r>
      <w:r w:rsidRPr="00EF61B3">
        <w:rPr>
          <w:rFonts w:hint="cs"/>
          <w:b/>
          <w:bCs/>
          <w:rtl/>
        </w:rPr>
        <w:t>ها</w:t>
      </w:r>
      <w:r w:rsidRPr="004C4CDF">
        <w:rPr>
          <w:rFonts w:hint="cs"/>
          <w:sz w:val="32"/>
          <w:szCs w:val="32"/>
          <w:rtl/>
        </w:rPr>
        <w:t xml:space="preserve">: </w:t>
      </w:r>
      <w:r w:rsidRPr="004C4CDF">
        <w:rPr>
          <w:rFonts w:hint="cs"/>
          <w:rtl/>
        </w:rPr>
        <w:t xml:space="preserve">ميانگين و انحراف استاندارد نتايج آزمودني‌ها در شاخص‌هاي مختلف پيامد درمان در سه مرحله خط پايه، درمان و پيگيري نشان داد كه ميانگين كليه شاخص‌ها، در مراحل درمان نسبت به خط </w:t>
      </w:r>
      <w:r w:rsidRPr="004C4CDF">
        <w:rPr>
          <w:rFonts w:hint="cs"/>
          <w:rtl/>
        </w:rPr>
        <w:lastRenderedPageBreak/>
        <w:t>پايه كاهش يافته و اين كاهش در مرحله پيگيري حفظ و حتي تقويت نيز شده است.</w:t>
      </w:r>
    </w:p>
    <w:p w:rsidR="00030D3D" w:rsidRPr="004C4CDF" w:rsidRDefault="00030D3D" w:rsidP="00030D3D">
      <w:pPr>
        <w:pStyle w:val="otherparagraph"/>
        <w:rPr>
          <w:rtl/>
        </w:rPr>
      </w:pPr>
      <w:r w:rsidRPr="004C4CDF">
        <w:rPr>
          <w:rFonts w:hint="cs"/>
          <w:rtl/>
        </w:rPr>
        <w:t>همچنین نتايج تحليل واريانس يك</w:t>
      </w:r>
      <w:r>
        <w:rPr>
          <w:rFonts w:hint="cs"/>
          <w:rtl/>
        </w:rPr>
        <w:t xml:space="preserve"> </w:t>
      </w:r>
      <w:r w:rsidRPr="004C4CDF">
        <w:rPr>
          <w:rFonts w:hint="cs"/>
          <w:rtl/>
        </w:rPr>
        <w:t>طرفه با مقادير تكراري نشان داد كه از بين شاخص‌هاي مختلف، تفاوت ميانگين‌هاي وضعيت شغلي (05/0</w:t>
      </w:r>
      <w:r w:rsidRPr="004C4CDF">
        <w:t>P&lt;</w:t>
      </w:r>
      <w:r w:rsidRPr="004C4CDF">
        <w:rPr>
          <w:rFonts w:hint="cs"/>
          <w:rtl/>
        </w:rPr>
        <w:t xml:space="preserve"> و 87/5=</w:t>
      </w:r>
      <w:r w:rsidRPr="004C4CDF">
        <w:t>F</w:t>
      </w:r>
      <w:r w:rsidRPr="004C4CDF">
        <w:rPr>
          <w:rFonts w:hint="cs"/>
          <w:rtl/>
        </w:rPr>
        <w:t>) و وضعيت خانوادگي / اجتماعي (05/0</w:t>
      </w:r>
      <w:r w:rsidRPr="004C4CDF">
        <w:t>P&lt;</w:t>
      </w:r>
      <w:r w:rsidRPr="004C4CDF">
        <w:rPr>
          <w:rFonts w:hint="cs"/>
          <w:rtl/>
        </w:rPr>
        <w:t xml:space="preserve"> و 28/2=</w:t>
      </w:r>
      <w:r w:rsidRPr="004C4CDF">
        <w:t>F</w:t>
      </w:r>
      <w:r w:rsidRPr="004C4CDF">
        <w:rPr>
          <w:rFonts w:hint="cs"/>
          <w:rtl/>
        </w:rPr>
        <w:t>) در سه مرحله خط پايه، درمان و پي</w:t>
      </w:r>
      <w:r>
        <w:rPr>
          <w:rFonts w:hint="eastAsia"/>
          <w:rtl/>
        </w:rPr>
        <w:t>‌</w:t>
      </w:r>
      <w:r w:rsidRPr="004C4CDF">
        <w:rPr>
          <w:rFonts w:hint="cs"/>
          <w:rtl/>
        </w:rPr>
        <w:t>گيري معني‌دار نبود. ولي تفاوت ميانگين‌هاي دو شاخص ديگر يعني وضعيت روانپزشكي و مصرف مواد در مراحل خط پايه، درمان و پيگيري معني‌دار بود (01/0</w:t>
      </w:r>
      <w:r w:rsidRPr="004C4CDF">
        <w:t>P&gt;</w:t>
      </w:r>
      <w:r w:rsidRPr="004C4CDF">
        <w:rPr>
          <w:rFonts w:hint="cs"/>
          <w:rtl/>
        </w:rPr>
        <w:t xml:space="preserve"> و 28/35=</w:t>
      </w:r>
      <w:r w:rsidRPr="004C4CDF">
        <w:t>F</w:t>
      </w:r>
      <w:r w:rsidRPr="004C4CDF">
        <w:rPr>
          <w:rFonts w:hint="cs"/>
          <w:rtl/>
        </w:rPr>
        <w:t>، 05/0</w:t>
      </w:r>
      <w:r w:rsidRPr="004C4CDF">
        <w:t>P&lt;</w:t>
      </w:r>
      <w:r w:rsidRPr="004C4CDF">
        <w:rPr>
          <w:rFonts w:hint="cs"/>
          <w:rtl/>
        </w:rPr>
        <w:t xml:space="preserve"> و 15/6=</w:t>
      </w:r>
      <w:r w:rsidRPr="004C4CDF">
        <w:t>F</w:t>
      </w:r>
      <w:r w:rsidRPr="004C4CDF">
        <w:rPr>
          <w:rFonts w:hint="cs"/>
          <w:rtl/>
        </w:rPr>
        <w:t xml:space="preserve">). </w:t>
      </w:r>
    </w:p>
    <w:p w:rsidR="00030D3D" w:rsidRPr="004C4CDF" w:rsidRDefault="00030D3D" w:rsidP="00030D3D">
      <w:pPr>
        <w:pStyle w:val="otherparagraph"/>
        <w:rPr>
          <w:rtl/>
        </w:rPr>
      </w:pPr>
      <w:r w:rsidRPr="004C4CDF">
        <w:rPr>
          <w:rFonts w:hint="cs"/>
          <w:rtl/>
        </w:rPr>
        <w:t>علاوه بر اين، نتایج بررسي روند نتايج آزمودني‌ها در دو شاخص وضعيت خانوادگي/اجتماعي و مصرف مواد با استفاده از مقايسه‌هاي چند جمله‌اي يا تحليل روند نشان داد که در هر دو مقياس يك روند خط معني‌دار وجود داشته (01/0</w:t>
      </w:r>
      <w:r w:rsidRPr="004C4CDF">
        <w:t>P&lt;</w:t>
      </w:r>
      <w:r w:rsidRPr="004C4CDF">
        <w:rPr>
          <w:rFonts w:hint="cs"/>
          <w:rtl/>
        </w:rPr>
        <w:t>، 244=</w:t>
      </w:r>
      <w:r w:rsidRPr="004C4CDF">
        <w:t>F</w:t>
      </w:r>
      <w:r w:rsidRPr="004C4CDF">
        <w:rPr>
          <w:rFonts w:hint="cs"/>
          <w:rtl/>
        </w:rPr>
        <w:t xml:space="preserve"> و 05/0</w:t>
      </w:r>
      <w:r w:rsidRPr="004C4CDF">
        <w:t>P&lt;</w:t>
      </w:r>
      <w:r w:rsidRPr="004C4CDF">
        <w:rPr>
          <w:rFonts w:hint="cs"/>
          <w:rtl/>
        </w:rPr>
        <w:t>، 33/16=</w:t>
      </w:r>
      <w:r w:rsidRPr="004C4CDF">
        <w:t>F</w:t>
      </w:r>
      <w:r w:rsidRPr="004C4CDF">
        <w:rPr>
          <w:rFonts w:hint="cs"/>
          <w:rtl/>
        </w:rPr>
        <w:t>) و بنابراين مي‌توان نتيجه گرفت كه ميانگين نمرات اين دو حوزه در طي زمان بهبود يافته و شكل اين بهبود، يك كاهش خطي در طول زمان بوده است.</w:t>
      </w:r>
    </w:p>
    <w:p w:rsidR="00030D3D" w:rsidRPr="004C4CDF" w:rsidRDefault="00030D3D" w:rsidP="00030D3D">
      <w:pPr>
        <w:pStyle w:val="otherparagraph"/>
        <w:rPr>
          <w:rtl/>
        </w:rPr>
      </w:pPr>
      <w:r w:rsidRPr="00EF61B3">
        <w:rPr>
          <w:rFonts w:hint="cs"/>
          <w:b/>
          <w:bCs/>
          <w:sz w:val="32"/>
          <w:rtl/>
        </w:rPr>
        <w:t>بحث و تفسیر</w:t>
      </w:r>
      <w:r w:rsidRPr="00EF61B3">
        <w:rPr>
          <w:rFonts w:hint="cs"/>
          <w:b/>
          <w:bCs/>
          <w:rtl/>
        </w:rPr>
        <w:t>:</w:t>
      </w:r>
      <w:r w:rsidRPr="004C4CDF">
        <w:rPr>
          <w:rFonts w:hint="cs"/>
          <w:rtl/>
        </w:rPr>
        <w:t xml:space="preserve"> ب</w:t>
      </w:r>
      <w:r>
        <w:rPr>
          <w:rFonts w:hint="cs"/>
          <w:rtl/>
        </w:rPr>
        <w:t xml:space="preserve">ه </w:t>
      </w:r>
      <w:r w:rsidRPr="004C4CDF">
        <w:rPr>
          <w:rFonts w:hint="cs"/>
          <w:rtl/>
        </w:rPr>
        <w:t>طور كلي، يافته‌ها يك اثر</w:t>
      </w:r>
      <w:r>
        <w:rPr>
          <w:rFonts w:hint="cs"/>
          <w:rtl/>
        </w:rPr>
        <w:t xml:space="preserve"> </w:t>
      </w:r>
      <w:r w:rsidRPr="004C4CDF">
        <w:rPr>
          <w:rFonts w:hint="cs"/>
          <w:rtl/>
        </w:rPr>
        <w:t xml:space="preserve">بخشي نسبي را در بهبود پيامد درمان نشان داد كه تا دوره پيگيري دو ماهه نيز حفظ شده و حتي تقويت شده بود. </w:t>
      </w:r>
    </w:p>
    <w:p w:rsidR="00030D3D" w:rsidRPr="004C4CDF" w:rsidRDefault="00030D3D" w:rsidP="00030D3D">
      <w:pPr>
        <w:pStyle w:val="otherparagraph"/>
        <w:rPr>
          <w:rtl/>
        </w:rPr>
      </w:pPr>
      <w:r w:rsidRPr="004C4CDF">
        <w:rPr>
          <w:rFonts w:hint="cs"/>
          <w:rtl/>
        </w:rPr>
        <w:t>بررسي اثربخشي اختصاصي درمان حمايتي</w:t>
      </w:r>
      <w:r w:rsidRPr="004C4CDF">
        <w:rPr>
          <w:rFonts w:cs="Times New Roman" w:hint="cs"/>
          <w:rtl/>
        </w:rPr>
        <w:t>–</w:t>
      </w:r>
      <w:r w:rsidRPr="004C4CDF">
        <w:rPr>
          <w:rFonts w:hint="cs"/>
          <w:rtl/>
        </w:rPr>
        <w:t xml:space="preserve"> بيانگر بر شاخص‌هاي مختلف پيامد درمان نشان داد كه درمان در بهبود شاخص‌هاي وضعيت شغلي و خانوادگي/اجتماعي اثر</w:t>
      </w:r>
      <w:r>
        <w:rPr>
          <w:rFonts w:hint="cs"/>
          <w:rtl/>
        </w:rPr>
        <w:t xml:space="preserve"> </w:t>
      </w:r>
      <w:r w:rsidRPr="004C4CDF">
        <w:rPr>
          <w:rFonts w:hint="cs"/>
          <w:rtl/>
        </w:rPr>
        <w:t xml:space="preserve">بخش نبود. اين یافته را مي‌توان با موارد زير تبيين كرد: (1) عدم دسترسي به خدمات متعدد مشاوره شغلي و خانوادگي (2) طول درمان نسبتا كوتاه که ممكن است مانع از حل و فصل كافي مشكلات ارتباطي بيمار شده باشد. (3) تعامل موقعيت زندگي و عوامل اجتماعي با مؤلفه‌ درمان و اثر منفی بر پيامد (4) اندازه اثر کمتر درمان‌های روان پویایی روي كاركرد اجتماعي نسبت به علايم روانپزشكي عمومي و مشكلات هدف. </w:t>
      </w:r>
    </w:p>
    <w:p w:rsidR="00030D3D" w:rsidRPr="004C4CDF" w:rsidRDefault="00030D3D" w:rsidP="00030D3D">
      <w:pPr>
        <w:pStyle w:val="otherparagraph"/>
        <w:rPr>
          <w:rtl/>
        </w:rPr>
      </w:pPr>
      <w:r w:rsidRPr="004C4CDF">
        <w:rPr>
          <w:rFonts w:hint="cs"/>
          <w:rtl/>
        </w:rPr>
        <w:t>بررسي اثربخشي درمان حمايتي</w:t>
      </w:r>
      <w:r w:rsidRPr="004C4CDF">
        <w:rPr>
          <w:rFonts w:cs="Times New Roman" w:hint="cs"/>
          <w:rtl/>
        </w:rPr>
        <w:t>–</w:t>
      </w:r>
      <w:r w:rsidRPr="004C4CDF">
        <w:rPr>
          <w:rFonts w:hint="cs"/>
          <w:rtl/>
        </w:rPr>
        <w:t xml:space="preserve"> بيانگر بر وضعيت روانپزشكي و مصرف مواد نشان داد كه درمان حمايتي</w:t>
      </w:r>
      <w:r w:rsidRPr="004C4CDF">
        <w:rPr>
          <w:rFonts w:cs="Times New Roman" w:hint="cs"/>
          <w:rtl/>
        </w:rPr>
        <w:t>–</w:t>
      </w:r>
      <w:r w:rsidRPr="004C4CDF">
        <w:rPr>
          <w:rFonts w:hint="cs"/>
          <w:rtl/>
        </w:rPr>
        <w:t xml:space="preserve"> بيانگر موجب بهبود معني‌دار اين شاخص‌ها شده و اين بهبود به ويژه در مصرف مواد قابل ملاحظه است. براي تبيين اين اثر</w:t>
      </w:r>
      <w:r>
        <w:rPr>
          <w:rFonts w:hint="cs"/>
          <w:rtl/>
        </w:rPr>
        <w:t xml:space="preserve"> </w:t>
      </w:r>
      <w:r w:rsidRPr="004C4CDF">
        <w:rPr>
          <w:rFonts w:hint="cs"/>
          <w:rtl/>
        </w:rPr>
        <w:t xml:space="preserve">بخشي مي‌توان به موارد زير اشاره </w:t>
      </w:r>
      <w:r w:rsidRPr="004C4CDF">
        <w:rPr>
          <w:rFonts w:hint="cs"/>
          <w:rtl/>
        </w:rPr>
        <w:lastRenderedPageBreak/>
        <w:t>كرد: (1) جنبه‌هاي حمايتي و بيانگري (تفسيري) درمان موجب افزايش اميد و انگيزه و تغييرات پاسخ‌هاي تغييرات هيجاني و رفتاري شده است.</w:t>
      </w:r>
      <w:r>
        <w:rPr>
          <w:rFonts w:hint="cs"/>
          <w:rtl/>
        </w:rPr>
        <w:t xml:space="preserve"> </w:t>
      </w:r>
      <w:r w:rsidRPr="004C4CDF">
        <w:rPr>
          <w:rFonts w:hint="cs"/>
          <w:rtl/>
        </w:rPr>
        <w:t>(2) بخش اعظم كاربيانگري (تفسیری) درمان روي شناسايي و حل و فصل تعارض‌هاي ارتباطي مربوط به مصرف مواد متمركز بود و لذا بيشترين تأثير درمان روي شاخصي ديده شد كه نقطه تمركز درمان بوده و بيشترين كار درماني روي آن انجام شده است. (3) نتايج فرا</w:t>
      </w:r>
      <w:r>
        <w:rPr>
          <w:rFonts w:hint="cs"/>
          <w:rtl/>
        </w:rPr>
        <w:t xml:space="preserve"> </w:t>
      </w:r>
      <w:r w:rsidRPr="004C4CDF">
        <w:rPr>
          <w:rFonts w:hint="cs"/>
          <w:rtl/>
        </w:rPr>
        <w:t>تحليل</w:t>
      </w:r>
      <w:r>
        <w:rPr>
          <w:rFonts w:hint="eastAsia"/>
          <w:rtl/>
        </w:rPr>
        <w:t>‌</w:t>
      </w:r>
      <w:r w:rsidRPr="004C4CDF">
        <w:rPr>
          <w:rFonts w:hint="cs"/>
          <w:rtl/>
        </w:rPr>
        <w:t>ها نشان می</w:t>
      </w:r>
      <w:r>
        <w:rPr>
          <w:rFonts w:hint="eastAsia"/>
          <w:rtl/>
        </w:rPr>
        <w:t>‌</w:t>
      </w:r>
      <w:r w:rsidRPr="004C4CDF">
        <w:rPr>
          <w:rFonts w:hint="cs"/>
          <w:rtl/>
        </w:rPr>
        <w:t>دهد كه بالاترين اندازه‌هاي اثر درمان‌هاي روان پويايي به ترتيب روي مشكلات هدف و علايم روانپزشكي عمومي است و پژوهش حاضر نيز تأييدي بر اين يافته بود.</w:t>
      </w:r>
    </w:p>
    <w:p w:rsidR="00030D3D" w:rsidRPr="004C4CDF" w:rsidRDefault="00030D3D" w:rsidP="00030D3D">
      <w:pPr>
        <w:pStyle w:val="otherparagraph"/>
        <w:rPr>
          <w:rtl/>
        </w:rPr>
      </w:pPr>
      <w:r w:rsidRPr="004C4CDF">
        <w:rPr>
          <w:rFonts w:hint="cs"/>
          <w:rtl/>
        </w:rPr>
        <w:t>ب</w:t>
      </w:r>
      <w:r>
        <w:rPr>
          <w:rFonts w:hint="cs"/>
          <w:rtl/>
        </w:rPr>
        <w:t xml:space="preserve">ه </w:t>
      </w:r>
      <w:r w:rsidRPr="004C4CDF">
        <w:rPr>
          <w:rFonts w:hint="cs"/>
          <w:rtl/>
        </w:rPr>
        <w:t>طور كلي، مي‌توان نتيجه گرفت كه درمان‌ روان پویایی حمایتی- بیانگر مي‌تواند با موفقيت در برنامه‌هاي دارو درماني اعتياد ادغام شده و كارآمدي درمان را بهبود بخشد. اگرچه يافته‌‌ها، افزايش طول درمان و نيز وجود خدمات متنوع شغلي و خانوادگي را نيز جهت افزايش اثربخشي درمان‌هاي دارويي و رواني مورد تأكيد قرار داد.</w:t>
      </w:r>
    </w:p>
    <w:p w:rsidR="00030D3D" w:rsidRDefault="00030D3D" w:rsidP="00030D3D">
      <w:pPr>
        <w:pStyle w:val="otherparagraph"/>
        <w:rPr>
          <w:rtl/>
        </w:rPr>
      </w:pPr>
      <w:r w:rsidRPr="004C4CDF">
        <w:rPr>
          <w:rFonts w:hint="cs"/>
          <w:rtl/>
        </w:rPr>
        <w:t>در خاتمه، پژوهش حاضر محدوديت‌هايي نيز داشت. مهمترين محدوديت مربوط به زمان بود که موجب شد پی</w:t>
      </w:r>
      <w:r>
        <w:rPr>
          <w:rFonts w:hint="eastAsia"/>
          <w:rtl/>
        </w:rPr>
        <w:t>‌</w:t>
      </w:r>
      <w:r w:rsidRPr="004C4CDF">
        <w:rPr>
          <w:rFonts w:hint="cs"/>
          <w:rtl/>
        </w:rPr>
        <w:t>گیری در یک دوره نسبتا کوتاه دو ماهه انجام گیرد.</w:t>
      </w:r>
      <w:r>
        <w:rPr>
          <w:rFonts w:hint="cs"/>
          <w:rtl/>
        </w:rPr>
        <w:t xml:space="preserve"> </w:t>
      </w:r>
      <w:r w:rsidRPr="004C4CDF">
        <w:rPr>
          <w:rFonts w:hint="cs"/>
          <w:rtl/>
        </w:rPr>
        <w:t>افزون بر این، یافته</w:t>
      </w:r>
      <w:r>
        <w:rPr>
          <w:rFonts w:hint="eastAsia"/>
          <w:rtl/>
        </w:rPr>
        <w:t>‌</w:t>
      </w:r>
      <w:r w:rsidRPr="004C4CDF">
        <w:rPr>
          <w:rFonts w:hint="cs"/>
          <w:rtl/>
        </w:rPr>
        <w:t>ها فقط قابل تعمیم به بیمارانی است که ملاک</w:t>
      </w:r>
      <w:r>
        <w:rPr>
          <w:rFonts w:hint="eastAsia"/>
          <w:rtl/>
        </w:rPr>
        <w:t>‌</w:t>
      </w:r>
      <w:r w:rsidRPr="004C4CDF">
        <w:rPr>
          <w:rFonts w:hint="cs"/>
          <w:rtl/>
        </w:rPr>
        <w:t>های ورود به پژوهش را دارا بوده و برای افرادی که از نظر</w:t>
      </w:r>
      <w:r>
        <w:rPr>
          <w:rFonts w:hint="cs"/>
          <w:rtl/>
        </w:rPr>
        <w:t xml:space="preserve"> </w:t>
      </w:r>
      <w:r w:rsidRPr="004C4CDF">
        <w:rPr>
          <w:rFonts w:hint="cs"/>
          <w:rtl/>
        </w:rPr>
        <w:t>ويژگي‌هاي جمعیت شناختی ،الگو و شدت مصرف مواد متفاوت از آزمودنی</w:t>
      </w:r>
      <w:r>
        <w:rPr>
          <w:rFonts w:hint="eastAsia"/>
          <w:rtl/>
        </w:rPr>
        <w:t>‌</w:t>
      </w:r>
      <w:r w:rsidRPr="004C4CDF">
        <w:rPr>
          <w:rFonts w:hint="cs"/>
          <w:rtl/>
        </w:rPr>
        <w:t>های پژوهش حاضر هستند، قابلیت تعمیم ندارد.</w:t>
      </w:r>
    </w:p>
    <w:p w:rsidR="00030D3D" w:rsidRDefault="00030D3D" w:rsidP="00030D3D">
      <w:pPr>
        <w:pStyle w:val="titlehamayesh"/>
        <w:rPr>
          <w:w w:val="90"/>
          <w:rtl/>
        </w:rPr>
      </w:pPr>
      <w:r>
        <w:rPr>
          <w:rtl/>
        </w:rPr>
        <w:br w:type="page"/>
      </w:r>
    </w:p>
    <w:p w:rsidR="00030D3D" w:rsidRPr="002404F7" w:rsidRDefault="00030D3D" w:rsidP="00030D3D">
      <w:pPr>
        <w:pStyle w:val="titlehamayesh"/>
      </w:pPr>
      <w:bookmarkStart w:id="35" w:name="_Toc253481075"/>
      <w:bookmarkStart w:id="36" w:name="_Toc253583695"/>
      <w:bookmarkStart w:id="37" w:name="_Toc252823927"/>
      <w:r w:rsidRPr="002404F7">
        <w:rPr>
          <w:rFonts w:hint="cs"/>
          <w:rtl/>
        </w:rPr>
        <w:lastRenderedPageBreak/>
        <w:t>بررسی اختلال شخصیت مرزی از دیدگاه روان پویشی</w:t>
      </w:r>
      <w:bookmarkEnd w:id="35"/>
      <w:bookmarkEnd w:id="36"/>
      <w:bookmarkEnd w:id="37"/>
    </w:p>
    <w:p w:rsidR="00030D3D" w:rsidRPr="004C4CDF" w:rsidRDefault="00030D3D" w:rsidP="00030D3D">
      <w:pPr>
        <w:pStyle w:val="writers"/>
        <w:rPr>
          <w:rtl/>
        </w:rPr>
      </w:pPr>
      <w:bookmarkStart w:id="38" w:name="_Toc253481076"/>
      <w:bookmarkStart w:id="39" w:name="_Toc253583696"/>
      <w:bookmarkStart w:id="40" w:name="_Toc252823928"/>
      <w:r w:rsidRPr="004C4CDF">
        <w:rPr>
          <w:rFonts w:hint="cs"/>
          <w:rtl/>
        </w:rPr>
        <w:t>سپيده فيروزی</w:t>
      </w:r>
      <w:r w:rsidRPr="004C4CDF">
        <w:rPr>
          <w:rStyle w:val="FootnoteReference"/>
          <w:rtl/>
        </w:rPr>
        <w:footnoteReference w:id="59"/>
      </w:r>
      <w:r w:rsidRPr="004C4CDF">
        <w:rPr>
          <w:rFonts w:hint="cs"/>
          <w:rtl/>
        </w:rPr>
        <w:t>، محمدصادق نظری</w:t>
      </w:r>
      <w:r w:rsidRPr="004C4CDF">
        <w:rPr>
          <w:rStyle w:val="FootnoteReference"/>
          <w:rtl/>
        </w:rPr>
        <w:footnoteReference w:id="60"/>
      </w:r>
      <w:bookmarkEnd w:id="38"/>
      <w:bookmarkEnd w:id="39"/>
      <w:bookmarkEnd w:id="40"/>
    </w:p>
    <w:p w:rsidR="00030D3D" w:rsidRPr="004C4CDF" w:rsidRDefault="00030D3D" w:rsidP="00030D3D">
      <w:pPr>
        <w:pStyle w:val="otherparagraph"/>
        <w:rPr>
          <w:rtl/>
        </w:rPr>
      </w:pPr>
      <w:r w:rsidRPr="00EF61B3">
        <w:rPr>
          <w:rFonts w:hint="cs"/>
          <w:b/>
          <w:bCs/>
          <w:rtl/>
        </w:rPr>
        <w:t xml:space="preserve"> مقدمه:</w:t>
      </w:r>
      <w:r w:rsidRPr="004C4CDF">
        <w:rPr>
          <w:rFonts w:hint="cs"/>
          <w:rtl/>
        </w:rPr>
        <w:t xml:space="preserve"> اختلال شخصیت مرزی</w:t>
      </w:r>
      <w:r w:rsidRPr="004C4CDF">
        <w:rPr>
          <w:rStyle w:val="FootnoteReference"/>
          <w:rtl/>
        </w:rPr>
        <w:footnoteReference w:id="61"/>
      </w:r>
      <w:r w:rsidRPr="004C4CDF">
        <w:rPr>
          <w:rFonts w:hint="cs"/>
          <w:rtl/>
        </w:rPr>
        <w:t xml:space="preserve"> یکی از شایعترین اختلالات شخصیت در بیماران بستری و در مراجعان به کلینیک</w:t>
      </w:r>
      <w:r>
        <w:rPr>
          <w:rFonts w:hint="eastAsia"/>
          <w:rtl/>
        </w:rPr>
        <w:t>‌</w:t>
      </w:r>
      <w:r w:rsidRPr="004C4CDF">
        <w:rPr>
          <w:rFonts w:hint="cs"/>
          <w:rtl/>
        </w:rPr>
        <w:t>های روانشناسی بالینی</w:t>
      </w:r>
      <w:r w:rsidRPr="004C4CDF">
        <w:rPr>
          <w:rFonts w:hint="cs"/>
        </w:rPr>
        <w:t xml:space="preserve"> </w:t>
      </w:r>
      <w:r w:rsidRPr="004C4CDF">
        <w:rPr>
          <w:rFonts w:hint="cs"/>
          <w:rtl/>
        </w:rPr>
        <w:t>و روانپزشکی است</w:t>
      </w:r>
      <w:r>
        <w:rPr>
          <w:rFonts w:hint="cs"/>
          <w:rtl/>
        </w:rPr>
        <w:t xml:space="preserve"> </w:t>
      </w:r>
      <w:r w:rsidRPr="004C4CDF">
        <w:rPr>
          <w:rFonts w:hint="eastAsia"/>
          <w:rtl/>
        </w:rPr>
        <w:t>‌</w:t>
      </w:r>
      <w:r w:rsidRPr="004C4CDF">
        <w:rPr>
          <w:rFonts w:hint="cs"/>
          <w:rtl/>
        </w:rPr>
        <w:t>( نوردهال</w:t>
      </w:r>
      <w:r w:rsidRPr="004C4CDF">
        <w:rPr>
          <w:rStyle w:val="FootnoteReference"/>
          <w:rtl/>
        </w:rPr>
        <w:footnoteReference w:id="62"/>
      </w:r>
      <w:r w:rsidRPr="004C4CDF">
        <w:rPr>
          <w:rFonts w:hint="cs"/>
          <w:rtl/>
        </w:rPr>
        <w:t xml:space="preserve"> و نایستر</w:t>
      </w:r>
      <w:r w:rsidRPr="004C4CDF">
        <w:rPr>
          <w:rStyle w:val="FootnoteReference"/>
          <w:rtl/>
        </w:rPr>
        <w:footnoteReference w:id="63"/>
      </w:r>
      <w:r w:rsidRPr="004C4CDF">
        <w:rPr>
          <w:rFonts w:hint="cs"/>
          <w:rtl/>
        </w:rPr>
        <w:t xml:space="preserve"> ،2005 ؛ سادوک</w:t>
      </w:r>
      <w:r w:rsidRPr="004C4CDF">
        <w:rPr>
          <w:rStyle w:val="FootnoteReference"/>
          <w:rtl/>
        </w:rPr>
        <w:footnoteReference w:id="64"/>
      </w:r>
      <w:r w:rsidRPr="004C4CDF">
        <w:rPr>
          <w:rFonts w:hint="cs"/>
          <w:rtl/>
        </w:rPr>
        <w:t xml:space="preserve"> و سادوک ، 2005 ).</w:t>
      </w:r>
      <w:r>
        <w:rPr>
          <w:rFonts w:hint="cs"/>
          <w:rtl/>
        </w:rPr>
        <w:t xml:space="preserve"> </w:t>
      </w:r>
      <w:r w:rsidRPr="004C4CDF">
        <w:rPr>
          <w:rFonts w:hint="cs"/>
          <w:rtl/>
        </w:rPr>
        <w:t>بیماران مبتلا به اختلال شخصیت مرزی د ر مرز نوروز و پسیکوز قرار دارند و مشخصه بارز آنها ناپایداری خلق، حالات عاطفی،</w:t>
      </w:r>
      <w:r w:rsidRPr="004C4CDF">
        <w:rPr>
          <w:rFonts w:hint="eastAsia"/>
          <w:rtl/>
        </w:rPr>
        <w:t>‌</w:t>
      </w:r>
      <w:r>
        <w:rPr>
          <w:rFonts w:hint="cs"/>
          <w:rtl/>
        </w:rPr>
        <w:t xml:space="preserve"> </w:t>
      </w:r>
      <w:r w:rsidRPr="004C4CDF">
        <w:rPr>
          <w:rFonts w:hint="cs"/>
          <w:rtl/>
        </w:rPr>
        <w:t>رابطه با واقعیت و خودانگاره است. به نظر می</w:t>
      </w:r>
      <w:r w:rsidRPr="004C4CDF">
        <w:rPr>
          <w:rFonts w:hint="eastAsia"/>
          <w:rtl/>
        </w:rPr>
        <w:t>‌</w:t>
      </w:r>
      <w:r w:rsidRPr="004C4CDF">
        <w:rPr>
          <w:rFonts w:hint="cs"/>
          <w:rtl/>
        </w:rPr>
        <w:t>رسد، این بیماران همیشه در بحران به</w:t>
      </w:r>
      <w:r>
        <w:rPr>
          <w:rFonts w:hint="cs"/>
          <w:rtl/>
        </w:rPr>
        <w:t xml:space="preserve"> </w:t>
      </w:r>
      <w:r w:rsidRPr="004C4CDF">
        <w:rPr>
          <w:rFonts w:hint="eastAsia"/>
          <w:rtl/>
        </w:rPr>
        <w:t>‌</w:t>
      </w:r>
      <w:r w:rsidRPr="004C4CDF">
        <w:rPr>
          <w:rFonts w:hint="cs"/>
          <w:rtl/>
        </w:rPr>
        <w:t>سر می</w:t>
      </w:r>
      <w:r w:rsidRPr="004C4CDF">
        <w:rPr>
          <w:rFonts w:hint="eastAsia"/>
          <w:rtl/>
        </w:rPr>
        <w:t>‌</w:t>
      </w:r>
      <w:r w:rsidRPr="004C4CDF">
        <w:rPr>
          <w:rFonts w:hint="cs"/>
          <w:rtl/>
        </w:rPr>
        <w:t>برند. چرخش</w:t>
      </w:r>
      <w:r w:rsidRPr="004C4CDF">
        <w:rPr>
          <w:rFonts w:hint="eastAsia"/>
          <w:rtl/>
        </w:rPr>
        <w:t>‌</w:t>
      </w:r>
      <w:r w:rsidRPr="004C4CDF">
        <w:rPr>
          <w:rFonts w:hint="cs"/>
          <w:rtl/>
        </w:rPr>
        <w:t>های سریع خلق، رفتارهای غیر قابل پیش بینی، خود</w:t>
      </w:r>
      <w:r w:rsidRPr="004C4CDF">
        <w:rPr>
          <w:rFonts w:hint="eastAsia"/>
          <w:rtl/>
        </w:rPr>
        <w:t>‌</w:t>
      </w:r>
      <w:r w:rsidRPr="004C4CDF">
        <w:rPr>
          <w:rFonts w:hint="cs"/>
          <w:rtl/>
        </w:rPr>
        <w:t>زنی</w:t>
      </w:r>
      <w:r>
        <w:rPr>
          <w:rFonts w:hint="eastAsia"/>
          <w:rtl/>
        </w:rPr>
        <w:t>‌</w:t>
      </w:r>
      <w:r w:rsidRPr="004C4CDF">
        <w:rPr>
          <w:rFonts w:hint="cs"/>
          <w:rtl/>
        </w:rPr>
        <w:t>های مکرر، همزمان بودن احساس خصومت و وابستگی، و روابط بین فردی آشفته و به</w:t>
      </w:r>
      <w:r w:rsidRPr="004C4CDF">
        <w:rPr>
          <w:rFonts w:hint="eastAsia"/>
          <w:rtl/>
        </w:rPr>
        <w:t>‌</w:t>
      </w:r>
      <w:r w:rsidRPr="004C4CDF">
        <w:rPr>
          <w:rFonts w:hint="cs"/>
          <w:rtl/>
        </w:rPr>
        <w:t>هم</w:t>
      </w:r>
      <w:r w:rsidRPr="004C4CDF">
        <w:rPr>
          <w:rFonts w:hint="eastAsia"/>
          <w:rtl/>
        </w:rPr>
        <w:t>‌</w:t>
      </w:r>
      <w:r w:rsidRPr="004C4CDF">
        <w:rPr>
          <w:rFonts w:hint="cs"/>
          <w:rtl/>
        </w:rPr>
        <w:t>ریخته از خصوصیات بارز این نوع اختلال شخصیت است. همچنین، تکانشی بودن، احساس مزمن پوچی و فقدان احساس هویت، دو</w:t>
      </w:r>
      <w:r w:rsidRPr="004C4CDF">
        <w:rPr>
          <w:rFonts w:hint="eastAsia"/>
          <w:rtl/>
        </w:rPr>
        <w:t>‌</w:t>
      </w:r>
      <w:r w:rsidRPr="004C4CDF">
        <w:rPr>
          <w:rFonts w:hint="cs"/>
          <w:rtl/>
        </w:rPr>
        <w:t>پاره</w:t>
      </w:r>
      <w:r w:rsidRPr="004C4CDF">
        <w:rPr>
          <w:rFonts w:hint="eastAsia"/>
          <w:rtl/>
        </w:rPr>
        <w:t>‌</w:t>
      </w:r>
      <w:r w:rsidRPr="004C4CDF">
        <w:rPr>
          <w:rFonts w:hint="cs"/>
          <w:rtl/>
        </w:rPr>
        <w:t>سازی در روابط بین</w:t>
      </w:r>
      <w:r w:rsidRPr="004C4CDF">
        <w:rPr>
          <w:rFonts w:hint="eastAsia"/>
          <w:rtl/>
        </w:rPr>
        <w:t>‌</w:t>
      </w:r>
      <w:r w:rsidRPr="004C4CDF">
        <w:rPr>
          <w:rFonts w:hint="cs"/>
          <w:rtl/>
        </w:rPr>
        <w:t>فردی، و خودکشی از دیگر ویژگی</w:t>
      </w:r>
      <w:r w:rsidRPr="004C4CDF">
        <w:rPr>
          <w:rFonts w:hint="eastAsia"/>
          <w:rtl/>
        </w:rPr>
        <w:t>‌</w:t>
      </w:r>
      <w:r w:rsidRPr="004C4CDF">
        <w:rPr>
          <w:rFonts w:hint="cs"/>
          <w:rtl/>
        </w:rPr>
        <w:t xml:space="preserve">های این اختلال است.   </w:t>
      </w:r>
    </w:p>
    <w:p w:rsidR="00030D3D" w:rsidRPr="004C4CDF" w:rsidRDefault="00030D3D" w:rsidP="00030D3D">
      <w:pPr>
        <w:pStyle w:val="otherparagraph"/>
        <w:rPr>
          <w:rtl/>
        </w:rPr>
      </w:pPr>
      <w:r w:rsidRPr="004C4CDF">
        <w:rPr>
          <w:rFonts w:hint="cs"/>
          <w:rtl/>
        </w:rPr>
        <w:t>این اختلال، اختلال نسبتا" شایعی است (</w:t>
      </w:r>
      <w:r w:rsidRPr="004C4CDF">
        <w:rPr>
          <w:rFonts w:hint="eastAsia"/>
          <w:rtl/>
        </w:rPr>
        <w:t>‌</w:t>
      </w:r>
      <w:r w:rsidRPr="004C4CDF">
        <w:rPr>
          <w:rFonts w:hint="cs"/>
          <w:rtl/>
        </w:rPr>
        <w:t>5/2-1/1 درصد در جمعیت عمومی بزرگسال</w:t>
      </w:r>
      <w:r w:rsidRPr="004C4CDF">
        <w:rPr>
          <w:rFonts w:hint="eastAsia"/>
          <w:rtl/>
        </w:rPr>
        <w:t>‌</w:t>
      </w:r>
      <w:r w:rsidRPr="004C4CDF">
        <w:rPr>
          <w:rFonts w:hint="cs"/>
          <w:rtl/>
        </w:rPr>
        <w:t>)، که هزینه بالایی را بر جامعه تحمیل می</w:t>
      </w:r>
      <w:r w:rsidRPr="004C4CDF">
        <w:rPr>
          <w:rFonts w:hint="eastAsia"/>
          <w:rtl/>
        </w:rPr>
        <w:t>‌</w:t>
      </w:r>
      <w:r w:rsidRPr="004C4CDF">
        <w:rPr>
          <w:rFonts w:hint="cs"/>
          <w:rtl/>
        </w:rPr>
        <w:t>کند ( لینهان</w:t>
      </w:r>
      <w:r w:rsidRPr="004C4CDF">
        <w:rPr>
          <w:rStyle w:val="FootnoteReference"/>
          <w:rtl/>
        </w:rPr>
        <w:footnoteReference w:id="65"/>
      </w:r>
      <w:r w:rsidRPr="004C4CDF">
        <w:rPr>
          <w:rFonts w:hint="cs"/>
          <w:rtl/>
        </w:rPr>
        <w:t xml:space="preserve"> و هرد</w:t>
      </w:r>
      <w:r w:rsidRPr="004C4CDF">
        <w:rPr>
          <w:rStyle w:val="FootnoteReference"/>
          <w:rtl/>
        </w:rPr>
        <w:footnoteReference w:id="66"/>
      </w:r>
      <w:r w:rsidRPr="004C4CDF">
        <w:rPr>
          <w:rFonts w:hint="cs"/>
          <w:rtl/>
        </w:rPr>
        <w:t xml:space="preserve"> ، 1999 ؛ ون اسلت</w:t>
      </w:r>
      <w:r w:rsidRPr="004C4CDF">
        <w:rPr>
          <w:rStyle w:val="FootnoteReference"/>
          <w:rtl/>
        </w:rPr>
        <w:footnoteReference w:id="67"/>
      </w:r>
      <w:r w:rsidRPr="004C4CDF">
        <w:rPr>
          <w:rFonts w:hint="cs"/>
          <w:rtl/>
        </w:rPr>
        <w:t xml:space="preserve"> و همکاران ، 2002 ) ، خطر بالایی از خودکشی در این بیماران وجود دارد که طبق آمارها حدود 10 درصد از این بیماران در اثر خودکشی فوت می</w:t>
      </w:r>
      <w:r>
        <w:rPr>
          <w:rFonts w:hint="eastAsia"/>
          <w:rtl/>
        </w:rPr>
        <w:t>‌</w:t>
      </w:r>
      <w:r w:rsidRPr="004C4CDF">
        <w:rPr>
          <w:rFonts w:hint="cs"/>
          <w:rtl/>
        </w:rPr>
        <w:t>کنند ( پریس</w:t>
      </w:r>
      <w:r w:rsidRPr="004C4CDF">
        <w:rPr>
          <w:rStyle w:val="FootnoteReference"/>
          <w:rtl/>
        </w:rPr>
        <w:footnoteReference w:id="68"/>
      </w:r>
      <w:r w:rsidRPr="004C4CDF">
        <w:rPr>
          <w:rFonts w:hint="cs"/>
          <w:rtl/>
        </w:rPr>
        <w:t xml:space="preserve"> ، 1993 ) و در مجموع ، ناتوانی</w:t>
      </w:r>
      <w:r w:rsidRPr="004C4CDF">
        <w:rPr>
          <w:rFonts w:hint="eastAsia"/>
          <w:rtl/>
        </w:rPr>
        <w:t>‌</w:t>
      </w:r>
      <w:r w:rsidRPr="004C4CDF">
        <w:rPr>
          <w:rFonts w:hint="cs"/>
          <w:rtl/>
        </w:rPr>
        <w:t>های قابل ملاحظه ای را در زندگی مبتلایان ایجاد می</w:t>
      </w:r>
      <w:r>
        <w:rPr>
          <w:rFonts w:hint="eastAsia"/>
          <w:rtl/>
        </w:rPr>
        <w:t>‌</w:t>
      </w:r>
      <w:r w:rsidRPr="004C4CDF">
        <w:rPr>
          <w:rFonts w:hint="cs"/>
          <w:rtl/>
        </w:rPr>
        <w:t xml:space="preserve">کند.میزان مبتلایان به </w:t>
      </w:r>
      <w:r w:rsidRPr="004C4CDF">
        <w:rPr>
          <w:rFonts w:hint="cs"/>
          <w:rtl/>
        </w:rPr>
        <w:lastRenderedPageBreak/>
        <w:t>این اختلال، با افزایش شدت اختلال در جامعه افزایش می یابد، و هر چقدر شدت بیشتر باشد، نیاز به مراقبت</w:t>
      </w:r>
      <w:r>
        <w:rPr>
          <w:rFonts w:hint="eastAsia"/>
          <w:rtl/>
        </w:rPr>
        <w:t>‌</w:t>
      </w:r>
      <w:r w:rsidRPr="004C4CDF">
        <w:rPr>
          <w:rFonts w:hint="cs"/>
          <w:rtl/>
        </w:rPr>
        <w:t>های بهداشتی و درمان افزایش پیدا می کند. بر اساس برآورد انجمن روانپزشکی آمریکا، میزان شیوع این اختلال از 10 درصد در بیماران بستری تا 50 درصد در بیماران بستری در واحد</w:t>
      </w:r>
      <w:r>
        <w:rPr>
          <w:rFonts w:hint="eastAsia"/>
          <w:rtl/>
        </w:rPr>
        <w:t>‌</w:t>
      </w:r>
      <w:r w:rsidRPr="004C4CDF">
        <w:rPr>
          <w:rFonts w:hint="cs"/>
          <w:rtl/>
        </w:rPr>
        <w:t xml:space="preserve">های تخصصی بیمارستانی متفاوت است ( </w:t>
      </w:r>
      <w:r w:rsidRPr="004C4CDF">
        <w:rPr>
          <w:rFonts w:hint="cs"/>
        </w:rPr>
        <w:t>APA</w:t>
      </w:r>
      <w:r w:rsidRPr="004C4CDF">
        <w:rPr>
          <w:rStyle w:val="FootnoteReference"/>
          <w:rtl/>
        </w:rPr>
        <w:footnoteReference w:id="69"/>
      </w:r>
      <w:r w:rsidRPr="004C4CDF">
        <w:rPr>
          <w:rFonts w:hint="cs"/>
          <w:rtl/>
        </w:rPr>
        <w:t xml:space="preserve"> ،2000 )</w:t>
      </w:r>
    </w:p>
    <w:p w:rsidR="00030D3D" w:rsidRPr="004C4CDF" w:rsidRDefault="00030D3D" w:rsidP="00030D3D">
      <w:pPr>
        <w:pStyle w:val="otherparagraph"/>
        <w:rPr>
          <w:rtl/>
        </w:rPr>
      </w:pPr>
      <w:r w:rsidRPr="004C4CDF">
        <w:rPr>
          <w:rFonts w:hint="cs"/>
          <w:rtl/>
        </w:rPr>
        <w:t>رویکردهای درمانی بسیاری به منظور درمان این اختلال به کار رفته</w:t>
      </w:r>
      <w:r>
        <w:rPr>
          <w:rFonts w:hint="eastAsia"/>
          <w:rtl/>
        </w:rPr>
        <w:t>‌</w:t>
      </w:r>
      <w:r w:rsidRPr="004C4CDF">
        <w:rPr>
          <w:rFonts w:hint="cs"/>
          <w:rtl/>
        </w:rPr>
        <w:t>اند، لذا مطالعه حاضر کوشیده است تا به بررسی این اختلال از دیدگاه روان</w:t>
      </w:r>
      <w:r>
        <w:rPr>
          <w:rFonts w:hint="eastAsia"/>
          <w:rtl/>
        </w:rPr>
        <w:t>‌</w:t>
      </w:r>
      <w:r w:rsidRPr="004C4CDF">
        <w:rPr>
          <w:rFonts w:hint="cs"/>
          <w:rtl/>
        </w:rPr>
        <w:t>پویشی بپردازد.</w:t>
      </w:r>
    </w:p>
    <w:p w:rsidR="00030D3D" w:rsidRPr="004C4CDF" w:rsidRDefault="00030D3D" w:rsidP="00030D3D">
      <w:pPr>
        <w:pStyle w:val="otherparagraph"/>
        <w:rPr>
          <w:rtl/>
        </w:rPr>
      </w:pPr>
      <w:r w:rsidRPr="00EF61B3">
        <w:rPr>
          <w:rFonts w:hint="cs"/>
          <w:b/>
          <w:bCs/>
          <w:rtl/>
        </w:rPr>
        <w:t>سبب شناسی:</w:t>
      </w:r>
      <w:r w:rsidRPr="004C4CDF">
        <w:rPr>
          <w:rFonts w:hint="cs"/>
          <w:sz w:val="32"/>
          <w:szCs w:val="32"/>
          <w:rtl/>
        </w:rPr>
        <w:t xml:space="preserve"> </w:t>
      </w:r>
      <w:r w:rsidRPr="004C4CDF">
        <w:rPr>
          <w:rFonts w:hint="cs"/>
          <w:rtl/>
        </w:rPr>
        <w:t>زیگموند فروید مطرح کرده بود که صفات شخصیتی با تثبیت</w:t>
      </w:r>
      <w:r w:rsidRPr="004C4CDF">
        <w:rPr>
          <w:rStyle w:val="FootnoteReference"/>
          <w:rtl/>
        </w:rPr>
        <w:footnoteReference w:id="70"/>
      </w:r>
      <w:r w:rsidRPr="004C4CDF">
        <w:rPr>
          <w:rFonts w:hint="cs"/>
          <w:rtl/>
        </w:rPr>
        <w:t xml:space="preserve"> در یکی از مراحل رشد روانی-جنسی ارتباط دارد. مثلا" فردی که منش دهانی</w:t>
      </w:r>
      <w:r w:rsidRPr="004C4CDF">
        <w:rPr>
          <w:rStyle w:val="FootnoteReference"/>
          <w:rtl/>
        </w:rPr>
        <w:footnoteReference w:id="71"/>
      </w:r>
      <w:r w:rsidRPr="004C4CDF">
        <w:rPr>
          <w:rFonts w:hint="cs"/>
          <w:rtl/>
        </w:rPr>
        <w:t xml:space="preserve"> دارد  فردی است منفعل و وابسته، چون در مرحله دهانی تثبیت شده است و فرد در این مرحله برای دریافت غذا عمدتا" به دیگران وابسته است، پس از فروید ویلهلم رایش اصطلاح زره منش</w:t>
      </w:r>
      <w:r w:rsidRPr="004C4CDF">
        <w:rPr>
          <w:rStyle w:val="FootnoteReference"/>
          <w:rtl/>
        </w:rPr>
        <w:footnoteReference w:id="72"/>
      </w:r>
      <w:r w:rsidRPr="004C4CDF">
        <w:rPr>
          <w:rFonts w:hint="cs"/>
          <w:rtl/>
        </w:rPr>
        <w:t xml:space="preserve"> را وضع کرد و منظورش سبک</w:t>
      </w:r>
      <w:r>
        <w:rPr>
          <w:rFonts w:hint="eastAsia"/>
          <w:rtl/>
        </w:rPr>
        <w:t>‌</w:t>
      </w:r>
      <w:r w:rsidRPr="004C4CDF">
        <w:rPr>
          <w:rFonts w:hint="cs"/>
          <w:rtl/>
        </w:rPr>
        <w:t>های دفاعی مشخصه</w:t>
      </w:r>
      <w:r>
        <w:rPr>
          <w:rFonts w:hint="eastAsia"/>
          <w:rtl/>
        </w:rPr>
        <w:t>‌</w:t>
      </w:r>
      <w:r w:rsidRPr="004C4CDF">
        <w:rPr>
          <w:rFonts w:hint="cs"/>
          <w:rtl/>
        </w:rPr>
        <w:t>ای بود که افراد به کار می</w:t>
      </w:r>
      <w:r>
        <w:rPr>
          <w:rFonts w:hint="eastAsia"/>
          <w:rtl/>
        </w:rPr>
        <w:t>‌</w:t>
      </w:r>
      <w:r w:rsidRPr="004C4CDF">
        <w:rPr>
          <w:rFonts w:hint="cs"/>
          <w:rtl/>
        </w:rPr>
        <w:t>بردند تا از خود در برابر تکانه</w:t>
      </w:r>
      <w:r>
        <w:rPr>
          <w:rFonts w:hint="eastAsia"/>
          <w:rtl/>
        </w:rPr>
        <w:t>‌</w:t>
      </w:r>
      <w:r w:rsidRPr="004C4CDF">
        <w:rPr>
          <w:rFonts w:hint="cs"/>
          <w:rtl/>
        </w:rPr>
        <w:t>های درونیشان و نیز در برابر اضطراب بین فردی</w:t>
      </w:r>
      <w:r>
        <w:rPr>
          <w:rFonts w:hint="eastAsia"/>
          <w:rtl/>
        </w:rPr>
        <w:t>‌</w:t>
      </w:r>
      <w:r w:rsidRPr="004C4CDF">
        <w:rPr>
          <w:rFonts w:hint="cs"/>
          <w:rtl/>
        </w:rPr>
        <w:t>ای که در روابط خود با افراد مهم زندگی شان پیدا می</w:t>
      </w:r>
      <w:r>
        <w:rPr>
          <w:rFonts w:hint="eastAsia"/>
          <w:rtl/>
        </w:rPr>
        <w:t>‌</w:t>
      </w:r>
      <w:r w:rsidRPr="004C4CDF">
        <w:rPr>
          <w:rFonts w:hint="cs"/>
          <w:rtl/>
        </w:rPr>
        <w:t>کنند محافظت کنند ( کاپلان</w:t>
      </w:r>
      <w:r w:rsidRPr="004C4CDF">
        <w:rPr>
          <w:rStyle w:val="FootnoteReference"/>
          <w:rtl/>
        </w:rPr>
        <w:footnoteReference w:id="73"/>
      </w:r>
      <w:r w:rsidRPr="004C4CDF">
        <w:rPr>
          <w:rFonts w:hint="cs"/>
          <w:rtl/>
        </w:rPr>
        <w:t>،2003)</w:t>
      </w:r>
      <w:r w:rsidRPr="004C4CDF">
        <w:rPr>
          <w:rFonts w:hint="cs"/>
        </w:rPr>
        <w:t xml:space="preserve">. </w:t>
      </w:r>
    </w:p>
    <w:p w:rsidR="00030D3D" w:rsidRPr="004C4CDF" w:rsidRDefault="00030D3D" w:rsidP="00030D3D">
      <w:pPr>
        <w:pStyle w:val="otherparagraph"/>
        <w:rPr>
          <w:rtl/>
        </w:rPr>
      </w:pPr>
      <w:r w:rsidRPr="004C4CDF">
        <w:rPr>
          <w:rFonts w:hint="cs"/>
          <w:rtl/>
        </w:rPr>
        <w:t>از دیدگاه اتوکرنبرگ</w:t>
      </w:r>
      <w:r w:rsidRPr="004C4CDF">
        <w:rPr>
          <w:rStyle w:val="FootnoteReference"/>
          <w:rtl/>
        </w:rPr>
        <w:footnoteReference w:id="74"/>
      </w:r>
      <w:r w:rsidRPr="004C4CDF">
        <w:rPr>
          <w:rFonts w:hint="cs"/>
          <w:rtl/>
        </w:rPr>
        <w:t xml:space="preserve"> کودک در دوران رشدی خود مجبور است که احساس عشق و نفرت را یکپارچه نماید برای انجام این مهم کرنبرگ سه مرحله رشدی را با توجه به دو نیم سازی متمایز می</w:t>
      </w:r>
      <w:r>
        <w:rPr>
          <w:rFonts w:hint="eastAsia"/>
          <w:rtl/>
        </w:rPr>
        <w:t>‌</w:t>
      </w:r>
      <w:r w:rsidRPr="004C4CDF">
        <w:rPr>
          <w:rFonts w:hint="cs"/>
          <w:rtl/>
        </w:rPr>
        <w:t>کند</w:t>
      </w:r>
      <w:r w:rsidRPr="004C4CDF">
        <w:rPr>
          <w:rFonts w:hint="cs"/>
          <w:sz w:val="32"/>
          <w:szCs w:val="32"/>
          <w:rtl/>
        </w:rPr>
        <w:t>؛ مرحله اول</w:t>
      </w:r>
      <w:r>
        <w:rPr>
          <w:rFonts w:hint="cs"/>
          <w:sz w:val="32"/>
          <w:szCs w:val="32"/>
          <w:rtl/>
        </w:rPr>
        <w:t xml:space="preserve"> </w:t>
      </w:r>
      <w:r w:rsidRPr="004C4CDF">
        <w:rPr>
          <w:rFonts w:hint="cs"/>
          <w:rtl/>
        </w:rPr>
        <w:t>: کودک خود</w:t>
      </w:r>
      <w:r w:rsidRPr="004C4CDF">
        <w:rPr>
          <w:rStyle w:val="FootnoteReference"/>
          <w:rtl/>
        </w:rPr>
        <w:footnoteReference w:id="75"/>
      </w:r>
      <w:r w:rsidRPr="004C4CDF">
        <w:rPr>
          <w:rFonts w:hint="cs"/>
          <w:rtl/>
        </w:rPr>
        <w:t xml:space="preserve"> و موضوع</w:t>
      </w:r>
      <w:r w:rsidRPr="004C4CDF">
        <w:rPr>
          <w:rStyle w:val="FootnoteReference"/>
          <w:rtl/>
        </w:rPr>
        <w:footnoteReference w:id="76"/>
      </w:r>
      <w:r w:rsidRPr="004C4CDF">
        <w:rPr>
          <w:rFonts w:hint="cs"/>
          <w:rtl/>
        </w:rPr>
        <w:t xml:space="preserve"> را به عنوان نهاد و ذات خوب و بد تجربه نمی</w:t>
      </w:r>
      <w:r>
        <w:rPr>
          <w:rFonts w:hint="eastAsia"/>
          <w:rtl/>
        </w:rPr>
        <w:t>‌</w:t>
      </w:r>
      <w:r w:rsidRPr="004C4CDF">
        <w:rPr>
          <w:rFonts w:hint="cs"/>
          <w:rtl/>
        </w:rPr>
        <w:t xml:space="preserve">کند. </w:t>
      </w:r>
      <w:r w:rsidRPr="004C4CDF">
        <w:rPr>
          <w:rFonts w:hint="cs"/>
          <w:sz w:val="32"/>
          <w:szCs w:val="32"/>
          <w:rtl/>
        </w:rPr>
        <w:t>مرحله دوم :</w:t>
      </w:r>
      <w:r w:rsidRPr="004C4CDF">
        <w:rPr>
          <w:rFonts w:hint="cs"/>
          <w:rtl/>
        </w:rPr>
        <w:t xml:space="preserve"> کودک خوب و بد را به این دلیل که متفاوت از هم هستند تجربه می</w:t>
      </w:r>
      <w:r>
        <w:rPr>
          <w:rFonts w:hint="eastAsia"/>
          <w:rtl/>
        </w:rPr>
        <w:t>‌</w:t>
      </w:r>
      <w:r w:rsidRPr="004C4CDF">
        <w:rPr>
          <w:rFonts w:hint="cs"/>
          <w:rtl/>
        </w:rPr>
        <w:t>کند اما به این علت که مرزهای بین خود و دیگران هنوز تشکیل نشده</w:t>
      </w:r>
      <w:r>
        <w:rPr>
          <w:rFonts w:hint="eastAsia"/>
          <w:rtl/>
        </w:rPr>
        <w:t>‌</w:t>
      </w:r>
      <w:r w:rsidRPr="004C4CDF">
        <w:rPr>
          <w:rFonts w:hint="cs"/>
          <w:rtl/>
        </w:rPr>
        <w:t xml:space="preserve">اند افراد دیگر به عنوان اشخاصی کاملا" </w:t>
      </w:r>
      <w:r w:rsidRPr="004C4CDF">
        <w:rPr>
          <w:rFonts w:hint="cs"/>
          <w:rtl/>
        </w:rPr>
        <w:lastRenderedPageBreak/>
        <w:t>خوب</w:t>
      </w:r>
      <w:r w:rsidRPr="004C4CDF">
        <w:rPr>
          <w:rStyle w:val="FootnoteReference"/>
          <w:rtl/>
        </w:rPr>
        <w:footnoteReference w:id="77"/>
      </w:r>
      <w:r w:rsidRPr="004C4CDF">
        <w:rPr>
          <w:rFonts w:hint="cs"/>
          <w:rtl/>
        </w:rPr>
        <w:t xml:space="preserve"> یا کاملا" بد</w:t>
      </w:r>
      <w:r w:rsidRPr="004C4CDF">
        <w:rPr>
          <w:rStyle w:val="FootnoteReference"/>
          <w:rtl/>
        </w:rPr>
        <w:footnoteReference w:id="78"/>
      </w:r>
      <w:r w:rsidRPr="004C4CDF">
        <w:rPr>
          <w:rFonts w:hint="cs"/>
          <w:rtl/>
        </w:rPr>
        <w:t xml:space="preserve"> انگاشته می</w:t>
      </w:r>
      <w:r>
        <w:rPr>
          <w:rFonts w:hint="eastAsia"/>
          <w:rtl/>
        </w:rPr>
        <w:t>‌</w:t>
      </w:r>
      <w:r w:rsidRPr="004C4CDF">
        <w:rPr>
          <w:rFonts w:hint="cs"/>
          <w:rtl/>
        </w:rPr>
        <w:t>شوند البته با توجه به عملکرد خاص این افراد این تفکر که دیگری بد است متضمن بد انگاشته شدن خود نیز می</w:t>
      </w:r>
      <w:r>
        <w:rPr>
          <w:rFonts w:hint="eastAsia"/>
          <w:rtl/>
        </w:rPr>
        <w:t>‌</w:t>
      </w:r>
      <w:r w:rsidRPr="004C4CDF">
        <w:rPr>
          <w:rFonts w:hint="cs"/>
          <w:rtl/>
        </w:rPr>
        <w:t>باشد در نتیجه بهتر است که در مورد مراقب به عنوان دیگری خوب اندیشید تا خود هم خوب دیده شود. مرحله سوم : دو نیم سازی به این صورت حل و فصل می</w:t>
      </w:r>
      <w:r>
        <w:rPr>
          <w:rFonts w:hint="eastAsia"/>
          <w:rtl/>
        </w:rPr>
        <w:t>‌</w:t>
      </w:r>
      <w:r w:rsidRPr="004C4CDF">
        <w:rPr>
          <w:rFonts w:hint="cs"/>
          <w:rtl/>
        </w:rPr>
        <w:t>شود که خود و دیگری می</w:t>
      </w:r>
      <w:r>
        <w:rPr>
          <w:rFonts w:hint="eastAsia"/>
          <w:rtl/>
        </w:rPr>
        <w:t>‌</w:t>
      </w:r>
      <w:r w:rsidRPr="004C4CDF">
        <w:rPr>
          <w:rFonts w:hint="cs"/>
          <w:rtl/>
        </w:rPr>
        <w:t>توانند همزمان کیفیات خوب و بد را دارا باشند و داشتن افکار تنفر</w:t>
      </w:r>
      <w:r w:rsidRPr="004C4CDF">
        <w:rPr>
          <w:rFonts w:hint="eastAsia"/>
          <w:rtl/>
        </w:rPr>
        <w:t>‌</w:t>
      </w:r>
      <w:r w:rsidRPr="004C4CDF">
        <w:rPr>
          <w:rFonts w:hint="cs"/>
          <w:rtl/>
        </w:rPr>
        <w:t>آمیز درباره دیگری به این معنی نیست که کل خود تنفر</w:t>
      </w:r>
      <w:r>
        <w:rPr>
          <w:rFonts w:hint="eastAsia"/>
          <w:rtl/>
        </w:rPr>
        <w:t>‌</w:t>
      </w:r>
      <w:r w:rsidRPr="004C4CDF">
        <w:rPr>
          <w:rFonts w:hint="cs"/>
          <w:rtl/>
        </w:rPr>
        <w:t>آمیز است و کل دیگری نیز تنفر</w:t>
      </w:r>
      <w:r w:rsidRPr="004C4CDF">
        <w:rPr>
          <w:rFonts w:hint="eastAsia"/>
          <w:rtl/>
        </w:rPr>
        <w:t>‌</w:t>
      </w:r>
      <w:r w:rsidRPr="004C4CDF">
        <w:rPr>
          <w:rFonts w:hint="cs"/>
          <w:rtl/>
        </w:rPr>
        <w:t>آمیز است بلکه بخش هایی از آنها نفرت</w:t>
      </w:r>
      <w:r w:rsidRPr="004C4CDF">
        <w:rPr>
          <w:rFonts w:hint="eastAsia"/>
          <w:rtl/>
        </w:rPr>
        <w:t>‌</w:t>
      </w:r>
      <w:r w:rsidRPr="004C4CDF">
        <w:rPr>
          <w:rFonts w:hint="cs"/>
          <w:rtl/>
        </w:rPr>
        <w:t>آور می</w:t>
      </w:r>
      <w:r>
        <w:rPr>
          <w:rFonts w:hint="eastAsia"/>
          <w:rtl/>
        </w:rPr>
        <w:t>‌</w:t>
      </w:r>
      <w:r w:rsidRPr="004C4CDF">
        <w:rPr>
          <w:rFonts w:hint="cs"/>
          <w:rtl/>
        </w:rPr>
        <w:t>باشند (سگال</w:t>
      </w:r>
      <w:r w:rsidRPr="004C4CDF">
        <w:rPr>
          <w:rStyle w:val="FootnoteReference"/>
          <w:rtl/>
        </w:rPr>
        <w:footnoteReference w:id="79"/>
      </w:r>
      <w:r w:rsidRPr="004C4CDF">
        <w:rPr>
          <w:rFonts w:hint="cs"/>
          <w:rtl/>
        </w:rPr>
        <w:t xml:space="preserve"> ،2006 ).</w:t>
      </w:r>
    </w:p>
    <w:p w:rsidR="00030D3D" w:rsidRPr="004C4CDF" w:rsidRDefault="00030D3D" w:rsidP="00030D3D">
      <w:pPr>
        <w:pStyle w:val="otherparagraph"/>
        <w:rPr>
          <w:rtl/>
        </w:rPr>
      </w:pPr>
      <w:r w:rsidRPr="004C4CDF">
        <w:rPr>
          <w:rFonts w:hint="cs"/>
          <w:rtl/>
        </w:rPr>
        <w:t>حال اگر فردی در تکمیل این سه مرحله رشدی شکست بخورد اینجاست که آسیب شناسی شخصیت مرزی شکل خواهد گرفت و توسعه می</w:t>
      </w:r>
      <w:r>
        <w:rPr>
          <w:rFonts w:hint="eastAsia"/>
          <w:rtl/>
        </w:rPr>
        <w:t>‌</w:t>
      </w:r>
      <w:r w:rsidRPr="004C4CDF">
        <w:rPr>
          <w:rFonts w:hint="cs"/>
          <w:rtl/>
        </w:rPr>
        <w:t>یابد. شخصیت مرزی از یکپارچه کردن تصویر خوب و بد در هر دو مورد خود و دیگری ناتوان است. کرنبرگ همچنین شرح می</w:t>
      </w:r>
      <w:r>
        <w:rPr>
          <w:rFonts w:hint="eastAsia"/>
          <w:rtl/>
        </w:rPr>
        <w:t>‌</w:t>
      </w:r>
      <w:r w:rsidRPr="004C4CDF">
        <w:rPr>
          <w:rFonts w:hint="cs"/>
          <w:rtl/>
        </w:rPr>
        <w:t>دهد که در افرادی که از اختلال شخصیت مرزی رنج می</w:t>
      </w:r>
      <w:r>
        <w:rPr>
          <w:rFonts w:hint="eastAsia"/>
          <w:rtl/>
        </w:rPr>
        <w:t>‌</w:t>
      </w:r>
      <w:r w:rsidRPr="004C4CDF">
        <w:rPr>
          <w:rFonts w:hint="cs"/>
          <w:rtl/>
        </w:rPr>
        <w:t>برند بازنمایی بد بر بازنمایی خوب چیره گشته است و این چیرگی بازنمایی بد بر خوب آنها را مجبور می</w:t>
      </w:r>
      <w:r w:rsidRPr="004C4CDF">
        <w:rPr>
          <w:rFonts w:hint="eastAsia"/>
          <w:rtl/>
        </w:rPr>
        <w:t>‌</w:t>
      </w:r>
      <w:r w:rsidRPr="004C4CDF">
        <w:rPr>
          <w:rFonts w:hint="cs"/>
          <w:rtl/>
        </w:rPr>
        <w:t>کند که عشق و روابط جنسی را به صورتی متفاوت و به خطا درک نمایند. این افراد از روابط صمیمی و محبت</w:t>
      </w:r>
      <w:r>
        <w:rPr>
          <w:rFonts w:hint="eastAsia"/>
          <w:rtl/>
        </w:rPr>
        <w:t>‌</w:t>
      </w:r>
      <w:r w:rsidRPr="004C4CDF">
        <w:rPr>
          <w:rFonts w:hint="cs"/>
          <w:rtl/>
        </w:rPr>
        <w:t>آمیز دچار اضطراب شدید می</w:t>
      </w:r>
      <w:r>
        <w:rPr>
          <w:rFonts w:hint="eastAsia"/>
          <w:rtl/>
        </w:rPr>
        <w:t>‌</w:t>
      </w:r>
      <w:r w:rsidRPr="004C4CDF">
        <w:rPr>
          <w:rFonts w:hint="cs"/>
          <w:rtl/>
        </w:rPr>
        <w:t>شوند چرا که مرزهای بین خود و دیگری شکل نگرفته و لحظات صمیمانه و محبت</w:t>
      </w:r>
      <w:r>
        <w:rPr>
          <w:rFonts w:hint="eastAsia"/>
          <w:rtl/>
        </w:rPr>
        <w:t>‌</w:t>
      </w:r>
      <w:r w:rsidRPr="004C4CDF">
        <w:rPr>
          <w:rFonts w:hint="cs"/>
          <w:rtl/>
        </w:rPr>
        <w:t>آمیز بین خود و دیگری به معنی ناپدید شدن و در واقع بلعیده شدن خود توسط دیگری می</w:t>
      </w:r>
      <w:r>
        <w:rPr>
          <w:rFonts w:hint="eastAsia"/>
          <w:rtl/>
        </w:rPr>
        <w:t>‌</w:t>
      </w:r>
      <w:r w:rsidRPr="004C4CDF">
        <w:rPr>
          <w:rFonts w:hint="cs"/>
          <w:rtl/>
        </w:rPr>
        <w:t>باشد که این موضوع به عنوان ماشه چکان و راه انداز اضطراب بسیار شدید در این افراد است. برای غلبه بر این اضطراب تحمل ناپذیر دیگری باید تبدیل به شخص بدی شود تا به عنوان مسئول ایجاد اضطراب شناخته شود، اما اگر دیگری بد باشد ناگزیر خود نیز بد خواهد بود، اما خود را به عنوان شخص بد انگاشتن بسیار تحمل ناپذیر و سخت است. در نتیجه از بعد دیگری مسئله را می</w:t>
      </w:r>
      <w:r>
        <w:rPr>
          <w:rFonts w:hint="eastAsia"/>
          <w:rtl/>
        </w:rPr>
        <w:t>‌</w:t>
      </w:r>
      <w:r w:rsidRPr="004C4CDF">
        <w:rPr>
          <w:rFonts w:hint="cs"/>
          <w:rtl/>
        </w:rPr>
        <w:t>نگرد : خود خوب است اما این به معنی دیگری خوب است هم می</w:t>
      </w:r>
      <w:r>
        <w:rPr>
          <w:rFonts w:hint="eastAsia"/>
          <w:rtl/>
        </w:rPr>
        <w:t>‌</w:t>
      </w:r>
      <w:r w:rsidRPr="004C4CDF">
        <w:rPr>
          <w:rFonts w:hint="cs"/>
          <w:rtl/>
        </w:rPr>
        <w:t xml:space="preserve">باشد و در نتیجه با تفکر قبلی مبنی بر بد انگاشتن دیگری در تضاد است و </w:t>
      </w:r>
      <w:r w:rsidRPr="004C4CDF">
        <w:rPr>
          <w:rFonts w:hint="cs"/>
          <w:rtl/>
        </w:rPr>
        <w:lastRenderedPageBreak/>
        <w:t>این چرخه معیوب و لاینحل به خودی خود و مداوم تکرار می</w:t>
      </w:r>
      <w:r>
        <w:rPr>
          <w:rFonts w:hint="eastAsia"/>
          <w:rtl/>
        </w:rPr>
        <w:t>‌</w:t>
      </w:r>
      <w:r w:rsidRPr="004C4CDF">
        <w:rPr>
          <w:rFonts w:hint="cs"/>
          <w:rtl/>
        </w:rPr>
        <w:t xml:space="preserve">شود ( سگال ، 2006 ). </w:t>
      </w:r>
    </w:p>
    <w:p w:rsidR="00030D3D" w:rsidRPr="004C4CDF" w:rsidRDefault="00030D3D" w:rsidP="00030D3D">
      <w:pPr>
        <w:pStyle w:val="otherparagraph"/>
        <w:rPr>
          <w:rtl/>
        </w:rPr>
      </w:pPr>
      <w:r w:rsidRPr="00EF61B3">
        <w:rPr>
          <w:rFonts w:hint="cs"/>
          <w:b/>
          <w:bCs/>
          <w:sz w:val="32"/>
          <w:rtl/>
        </w:rPr>
        <w:t>ساز و کارهای دفاعی</w:t>
      </w:r>
      <w:r w:rsidRPr="004C4CDF">
        <w:rPr>
          <w:rFonts w:hint="cs"/>
          <w:sz w:val="32"/>
          <w:rtl/>
        </w:rPr>
        <w:t xml:space="preserve"> : </w:t>
      </w:r>
      <w:r w:rsidRPr="004C4CDF">
        <w:rPr>
          <w:rFonts w:hint="cs"/>
          <w:rtl/>
        </w:rPr>
        <w:t>بیماران دارای اختلال شخصیت مرزی غالبا" از ساز و کارهای دفاعی ابتدایی و بدوی استفاده می</w:t>
      </w:r>
      <w:r w:rsidRPr="004C4CDF">
        <w:rPr>
          <w:rFonts w:hint="eastAsia"/>
          <w:rtl/>
        </w:rPr>
        <w:t>‌</w:t>
      </w:r>
      <w:r w:rsidRPr="004C4CDF">
        <w:rPr>
          <w:rFonts w:hint="cs"/>
          <w:rtl/>
        </w:rPr>
        <w:t>کنند و ارتباط</w:t>
      </w:r>
      <w:r>
        <w:rPr>
          <w:rFonts w:hint="eastAsia"/>
          <w:rtl/>
        </w:rPr>
        <w:t>‌</w:t>
      </w:r>
      <w:r w:rsidRPr="004C4CDF">
        <w:rPr>
          <w:rFonts w:hint="cs"/>
          <w:rtl/>
        </w:rPr>
        <w:t>های عینی درونی شده اشان کیفیت ویژه</w:t>
      </w:r>
      <w:r w:rsidRPr="004C4CDF">
        <w:rPr>
          <w:rFonts w:hint="eastAsia"/>
          <w:rtl/>
        </w:rPr>
        <w:t>‌</w:t>
      </w:r>
      <w:r w:rsidRPr="004C4CDF">
        <w:rPr>
          <w:rFonts w:hint="cs"/>
          <w:rtl/>
        </w:rPr>
        <w:t>ای دارد که در روابط بین فردیشان مشهود است. در روان درمانی روانپویشی نیز در حین انتقال، همان دفاع</w:t>
      </w:r>
      <w:r>
        <w:rPr>
          <w:rFonts w:hint="eastAsia"/>
          <w:rtl/>
        </w:rPr>
        <w:t>‌</w:t>
      </w:r>
      <w:r w:rsidRPr="004C4CDF">
        <w:rPr>
          <w:rFonts w:hint="cs"/>
          <w:rtl/>
        </w:rPr>
        <w:t>ها و الگوهای ارتباطی عینی دوباره به کار می</w:t>
      </w:r>
      <w:r w:rsidRPr="004C4CDF">
        <w:rPr>
          <w:rFonts w:hint="eastAsia"/>
          <w:rtl/>
        </w:rPr>
        <w:t>‌</w:t>
      </w:r>
      <w:r w:rsidRPr="004C4CDF">
        <w:rPr>
          <w:rFonts w:hint="cs"/>
          <w:rtl/>
        </w:rPr>
        <w:t xml:space="preserve">افتند. </w:t>
      </w:r>
    </w:p>
    <w:p w:rsidR="00030D3D" w:rsidRPr="004C4CDF" w:rsidRDefault="00030D3D" w:rsidP="00030D3D">
      <w:pPr>
        <w:pStyle w:val="otherparagraph"/>
        <w:rPr>
          <w:rtl/>
        </w:rPr>
      </w:pPr>
      <w:r w:rsidRPr="004C4CDF">
        <w:rPr>
          <w:rFonts w:hint="cs"/>
          <w:rtl/>
        </w:rPr>
        <w:t>ساز و کارهای دفاعی مهم در بیماران دچار اختلال شخصیت مرزی بدین شرح می</w:t>
      </w:r>
      <w:r>
        <w:rPr>
          <w:rFonts w:hint="eastAsia"/>
          <w:rtl/>
        </w:rPr>
        <w:t>‌</w:t>
      </w:r>
      <w:r w:rsidRPr="004C4CDF">
        <w:rPr>
          <w:rFonts w:hint="cs"/>
          <w:rtl/>
        </w:rPr>
        <w:t xml:space="preserve">باشد:  </w:t>
      </w:r>
    </w:p>
    <w:p w:rsidR="00030D3D" w:rsidRPr="004C4CDF" w:rsidRDefault="00030D3D" w:rsidP="00030D3D">
      <w:pPr>
        <w:rPr>
          <w:rFonts w:cs="Nazanin"/>
          <w:sz w:val="28"/>
          <w:szCs w:val="28"/>
          <w:rtl/>
          <w:lang w:bidi="fa-IR"/>
        </w:rPr>
      </w:pPr>
      <w:r w:rsidRPr="00DA565A">
        <w:rPr>
          <w:rtl/>
        </w:rPr>
        <w:pict>
          <v:group id="_x0000_s1026" style="position:absolute;left:0;text-align:left;margin-left:-9pt;margin-top:13.85pt;width:6in;height:198pt;z-index:251660288" coordorigin="1617,8100" coordsize="8640,3960">
            <v:line id="_x0000_s1027" style="position:absolute;flip:x" from="1617,8100" to="10257,8100" strokeweight="1.25pt"/>
            <v:line id="_x0000_s1028" style="position:absolute;flip:x" from="1617,12060" to="10257,12060"/>
            <w10:wrap anchorx="page"/>
          </v:group>
        </w:pict>
      </w:r>
    </w:p>
    <w:p w:rsidR="00030D3D" w:rsidRPr="004C4CDF" w:rsidRDefault="00030D3D" w:rsidP="00030D3D">
      <w:pPr>
        <w:pStyle w:val="otherparagraph"/>
        <w:ind w:left="2855" w:hanging="2279"/>
        <w:rPr>
          <w:rtl/>
        </w:rPr>
      </w:pPr>
      <w:r w:rsidRPr="004C4CDF">
        <w:rPr>
          <w:rFonts w:hint="cs"/>
          <w:rtl/>
        </w:rPr>
        <w:t>دو نیم سازی</w:t>
      </w:r>
      <w:r w:rsidRPr="004C4CDF">
        <w:rPr>
          <w:rFonts w:hint="cs"/>
          <w:rtl/>
        </w:rPr>
        <w:tab/>
      </w:r>
      <w:r w:rsidRPr="004C4CDF">
        <w:rPr>
          <w:rFonts w:hint="cs"/>
          <w:rtl/>
        </w:rPr>
        <w:tab/>
        <w:t>جدا کردن انگاره های مثبت مربوط به خود و عینیت از انگاره‌های منفی آنها</w:t>
      </w:r>
    </w:p>
    <w:p w:rsidR="00030D3D" w:rsidRPr="004C4CDF" w:rsidRDefault="00030D3D" w:rsidP="00030D3D">
      <w:pPr>
        <w:pStyle w:val="otherparagraph"/>
        <w:rPr>
          <w:rtl/>
        </w:rPr>
      </w:pPr>
      <w:r w:rsidRPr="004C4CDF">
        <w:rPr>
          <w:rFonts w:hint="cs"/>
          <w:rtl/>
        </w:rPr>
        <w:t>انکار</w:t>
      </w:r>
      <w:r w:rsidRPr="004C4CDF">
        <w:rPr>
          <w:rFonts w:hint="cs"/>
          <w:rtl/>
        </w:rPr>
        <w:tab/>
      </w:r>
      <w:r w:rsidRPr="004C4CDF">
        <w:rPr>
          <w:rFonts w:hint="cs"/>
          <w:rtl/>
        </w:rPr>
        <w:tab/>
      </w:r>
      <w:r w:rsidRPr="004C4CDF">
        <w:rPr>
          <w:rFonts w:hint="cs"/>
          <w:rtl/>
        </w:rPr>
        <w:tab/>
        <w:t>نادیده انگاشتن عاملانه واقعیات مهم</w:t>
      </w:r>
    </w:p>
    <w:p w:rsidR="00030D3D" w:rsidRPr="004C4CDF" w:rsidRDefault="00030D3D" w:rsidP="00030D3D">
      <w:pPr>
        <w:pStyle w:val="otherparagraph"/>
        <w:rPr>
          <w:rtl/>
        </w:rPr>
      </w:pPr>
      <w:r w:rsidRPr="004C4CDF">
        <w:rPr>
          <w:rFonts w:hint="cs"/>
          <w:rtl/>
        </w:rPr>
        <w:t>بی ارزش نمایی</w:t>
      </w:r>
      <w:r w:rsidRPr="004C4CDF">
        <w:rPr>
          <w:rFonts w:hint="cs"/>
          <w:rtl/>
        </w:rPr>
        <w:tab/>
      </w:r>
      <w:r w:rsidRPr="004C4CDF">
        <w:rPr>
          <w:rFonts w:hint="cs"/>
          <w:rtl/>
        </w:rPr>
        <w:tab/>
        <w:t>کوچک شمردن و طرد چیزی همراه با تحقیر</w:t>
      </w:r>
    </w:p>
    <w:p w:rsidR="00030D3D" w:rsidRPr="004C4CDF" w:rsidRDefault="00030D3D" w:rsidP="00030D3D">
      <w:pPr>
        <w:pStyle w:val="otherparagraph"/>
        <w:rPr>
          <w:rtl/>
        </w:rPr>
      </w:pPr>
      <w:r w:rsidRPr="004C4CDF">
        <w:rPr>
          <w:rFonts w:hint="cs"/>
          <w:rtl/>
        </w:rPr>
        <w:t>آرمانی نمایی بدوی</w:t>
      </w:r>
      <w:r w:rsidRPr="004C4CDF">
        <w:rPr>
          <w:rFonts w:hint="cs"/>
          <w:rtl/>
        </w:rPr>
        <w:tab/>
        <w:t xml:space="preserve">غلو و مبالغه در قدرت و اعتبار فرد دیگر </w:t>
      </w:r>
    </w:p>
    <w:p w:rsidR="00030D3D" w:rsidRPr="004C4CDF" w:rsidRDefault="00030D3D" w:rsidP="00030D3D">
      <w:pPr>
        <w:pStyle w:val="otherparagraph"/>
        <w:rPr>
          <w:rtl/>
        </w:rPr>
      </w:pPr>
      <w:r w:rsidRPr="004C4CDF">
        <w:rPr>
          <w:rFonts w:hint="cs"/>
          <w:rtl/>
        </w:rPr>
        <w:t>همه کار توانی</w:t>
      </w:r>
      <w:r w:rsidRPr="004C4CDF">
        <w:rPr>
          <w:rFonts w:hint="cs"/>
          <w:rtl/>
        </w:rPr>
        <w:tab/>
      </w:r>
      <w:r w:rsidRPr="004C4CDF">
        <w:rPr>
          <w:rFonts w:hint="cs"/>
          <w:rtl/>
        </w:rPr>
        <w:tab/>
        <w:t>غلو و مبالغه در قدرت</w:t>
      </w:r>
    </w:p>
    <w:p w:rsidR="00030D3D" w:rsidRPr="004C4CDF" w:rsidRDefault="00030D3D" w:rsidP="00030D3D">
      <w:pPr>
        <w:pStyle w:val="otherparagraph"/>
        <w:rPr>
          <w:rtl/>
        </w:rPr>
      </w:pPr>
      <w:r w:rsidRPr="004C4CDF">
        <w:rPr>
          <w:rFonts w:hint="cs"/>
          <w:rtl/>
        </w:rPr>
        <w:t>فرافکنی</w:t>
      </w:r>
      <w:r w:rsidRPr="004C4CDF">
        <w:rPr>
          <w:rFonts w:hint="cs"/>
          <w:rtl/>
        </w:rPr>
        <w:tab/>
      </w:r>
      <w:r w:rsidRPr="004C4CDF">
        <w:rPr>
          <w:rFonts w:hint="cs"/>
          <w:rtl/>
        </w:rPr>
        <w:tab/>
      </w:r>
      <w:r w:rsidRPr="004C4CDF">
        <w:rPr>
          <w:rFonts w:hint="cs"/>
          <w:rtl/>
        </w:rPr>
        <w:tab/>
        <w:t>منتسب کردن تکانه های متعارض خود به فردی دیگر</w:t>
      </w:r>
    </w:p>
    <w:p w:rsidR="00030D3D" w:rsidRPr="004C4CDF" w:rsidRDefault="00030D3D" w:rsidP="00030D3D">
      <w:pPr>
        <w:pStyle w:val="otherparagraph"/>
        <w:ind w:left="2855" w:hanging="2279"/>
        <w:rPr>
          <w:rtl/>
        </w:rPr>
      </w:pPr>
      <w:r w:rsidRPr="004C4CDF">
        <w:rPr>
          <w:rFonts w:hint="cs"/>
          <w:rtl/>
        </w:rPr>
        <w:t>همانند سازی فرافکنانه</w:t>
      </w:r>
      <w:r w:rsidRPr="004C4CDF">
        <w:rPr>
          <w:rFonts w:hint="cs"/>
          <w:rtl/>
        </w:rPr>
        <w:tab/>
        <w:t>نوعی فرافکنی به کسی که بیمار می</w:t>
      </w:r>
      <w:r w:rsidRPr="004C4CDF">
        <w:rPr>
          <w:rFonts w:hint="cs"/>
          <w:rtl/>
        </w:rPr>
        <w:softHyphen/>
        <w:t xml:space="preserve"> خواهد با این کار بر او سلطه ( کنترل ) داشته باشد.</w:t>
      </w:r>
    </w:p>
    <w:p w:rsidR="00030D3D" w:rsidRPr="004C4CDF" w:rsidRDefault="00030D3D" w:rsidP="00030D3D">
      <w:pPr>
        <w:pStyle w:val="otherparagraph"/>
        <w:rPr>
          <w:rtl/>
        </w:rPr>
      </w:pPr>
    </w:p>
    <w:p w:rsidR="00030D3D" w:rsidRPr="004C4CDF" w:rsidRDefault="00030D3D" w:rsidP="00030D3D">
      <w:pPr>
        <w:pStyle w:val="otherparagraph"/>
        <w:rPr>
          <w:rtl/>
        </w:rPr>
      </w:pPr>
      <w:r w:rsidRPr="004C4CDF">
        <w:rPr>
          <w:rFonts w:hint="cs"/>
          <w:rtl/>
        </w:rPr>
        <w:t>در ذیل ساز و کار این دفاع</w:t>
      </w:r>
      <w:r>
        <w:rPr>
          <w:rFonts w:hint="eastAsia"/>
          <w:rtl/>
        </w:rPr>
        <w:t>‌</w:t>
      </w:r>
      <w:r w:rsidRPr="004C4CDF">
        <w:rPr>
          <w:rFonts w:hint="cs"/>
          <w:rtl/>
        </w:rPr>
        <w:t>ها به صورت خلاصه بررسی می</w:t>
      </w:r>
      <w:r>
        <w:rPr>
          <w:rFonts w:hint="eastAsia"/>
          <w:rtl/>
        </w:rPr>
        <w:t>‌</w:t>
      </w:r>
      <w:r w:rsidRPr="004C4CDF">
        <w:rPr>
          <w:rFonts w:hint="cs"/>
          <w:rtl/>
        </w:rPr>
        <w:t xml:space="preserve">شود. </w:t>
      </w:r>
    </w:p>
    <w:p w:rsidR="00030D3D" w:rsidRPr="004C4CDF" w:rsidRDefault="00030D3D" w:rsidP="00030D3D">
      <w:pPr>
        <w:pStyle w:val="otherparagraph"/>
        <w:rPr>
          <w:rtl/>
        </w:rPr>
      </w:pPr>
      <w:r w:rsidRPr="004C4CDF">
        <w:rPr>
          <w:rFonts w:hint="cs"/>
          <w:rtl/>
        </w:rPr>
        <w:t>در دو نیم</w:t>
      </w:r>
      <w:r>
        <w:rPr>
          <w:rFonts w:hint="eastAsia"/>
          <w:rtl/>
        </w:rPr>
        <w:t>‌</w:t>
      </w:r>
      <w:r w:rsidRPr="004C4CDF">
        <w:rPr>
          <w:rFonts w:hint="cs"/>
          <w:rtl/>
        </w:rPr>
        <w:t>سازی، بیمار</w:t>
      </w:r>
      <w:r>
        <w:rPr>
          <w:rFonts w:hint="cs"/>
          <w:rtl/>
        </w:rPr>
        <w:t>،</w:t>
      </w:r>
      <w:r w:rsidRPr="004C4CDF">
        <w:rPr>
          <w:rFonts w:hint="cs"/>
          <w:rtl/>
        </w:rPr>
        <w:t xml:space="preserve"> افرادی را که نظر دو دلانه</w:t>
      </w:r>
      <w:r>
        <w:rPr>
          <w:rFonts w:hint="eastAsia"/>
          <w:rtl/>
        </w:rPr>
        <w:t>‌</w:t>
      </w:r>
      <w:r w:rsidRPr="004C4CDF">
        <w:rPr>
          <w:rFonts w:hint="cs"/>
          <w:rtl/>
        </w:rPr>
        <w:t>ای به آنها دارد ، اعم از اینکه در گذشته بوده</w:t>
      </w:r>
      <w:r>
        <w:rPr>
          <w:rFonts w:hint="eastAsia"/>
          <w:rtl/>
        </w:rPr>
        <w:t>‌</w:t>
      </w:r>
      <w:r w:rsidRPr="004C4CDF">
        <w:rPr>
          <w:rFonts w:hint="cs"/>
          <w:rtl/>
        </w:rPr>
        <w:t>اند یا در حال، به دو دسته افراد خوب و بد تقسیم می</w:t>
      </w:r>
      <w:r>
        <w:rPr>
          <w:rFonts w:hint="eastAsia"/>
          <w:rtl/>
        </w:rPr>
        <w:t>‌</w:t>
      </w:r>
      <w:r w:rsidRPr="004C4CDF">
        <w:rPr>
          <w:rFonts w:hint="cs"/>
          <w:rtl/>
        </w:rPr>
        <w:t>کند. بی ارزش نمایی و آرمانی نمایی بدوی اغلب به صورت کوچک شمردن قدرت و اعتبار درمانگر و یا غلو و مبالغه در آن دیده می</w:t>
      </w:r>
      <w:r w:rsidRPr="004C4CDF">
        <w:rPr>
          <w:rFonts w:hint="eastAsia"/>
          <w:rtl/>
        </w:rPr>
        <w:t>‌</w:t>
      </w:r>
      <w:r w:rsidRPr="004C4CDF">
        <w:rPr>
          <w:rFonts w:hint="cs"/>
          <w:rtl/>
        </w:rPr>
        <w:t>شوند. همه کار توانی بیمار در مبالغه</w:t>
      </w:r>
      <w:r>
        <w:rPr>
          <w:rFonts w:hint="eastAsia"/>
          <w:rtl/>
        </w:rPr>
        <w:t>‌</w:t>
      </w:r>
      <w:r w:rsidRPr="004C4CDF">
        <w:rPr>
          <w:rFonts w:hint="cs"/>
          <w:rtl/>
        </w:rPr>
        <w:t>ای که در قدرت افکار و احساسات خود می</w:t>
      </w:r>
      <w:r w:rsidRPr="004C4CDF">
        <w:rPr>
          <w:rFonts w:hint="eastAsia"/>
          <w:rtl/>
        </w:rPr>
        <w:t>‌</w:t>
      </w:r>
      <w:r w:rsidRPr="004C4CDF">
        <w:rPr>
          <w:rFonts w:hint="cs"/>
          <w:rtl/>
        </w:rPr>
        <w:t>کند دیده می</w:t>
      </w:r>
      <w:r w:rsidRPr="004C4CDF">
        <w:rPr>
          <w:rFonts w:hint="eastAsia"/>
          <w:rtl/>
        </w:rPr>
        <w:t>‌</w:t>
      </w:r>
      <w:r w:rsidRPr="004C4CDF">
        <w:rPr>
          <w:rFonts w:hint="cs"/>
          <w:rtl/>
        </w:rPr>
        <w:t xml:space="preserve">شود. فرافکنی در محیط درمانی کار را </w:t>
      </w:r>
      <w:r w:rsidRPr="004C4CDF">
        <w:rPr>
          <w:rFonts w:hint="cs"/>
          <w:rtl/>
        </w:rPr>
        <w:lastRenderedPageBreak/>
        <w:t>به آنجا می</w:t>
      </w:r>
      <w:r w:rsidRPr="004C4CDF">
        <w:rPr>
          <w:rFonts w:hint="eastAsia"/>
          <w:rtl/>
        </w:rPr>
        <w:t>‌</w:t>
      </w:r>
      <w:r w:rsidRPr="004C4CDF">
        <w:rPr>
          <w:rFonts w:hint="cs"/>
          <w:rtl/>
        </w:rPr>
        <w:t>کشاند که بیمار، تکانه ها، عواطف و سایر محتویات روانی خود را به درمانگر منتسب می</w:t>
      </w:r>
      <w:r w:rsidRPr="004C4CDF">
        <w:rPr>
          <w:rFonts w:hint="eastAsia"/>
          <w:rtl/>
        </w:rPr>
        <w:t>‌</w:t>
      </w:r>
      <w:r w:rsidRPr="004C4CDF">
        <w:rPr>
          <w:rFonts w:hint="cs"/>
          <w:rtl/>
        </w:rPr>
        <w:t xml:space="preserve">کند. همانند سازی فرافکنانه نوعی فرافکنی "نشت کننده" است. مثلا" بیمار حالت خصومت آمیز خود را به درمانگر </w:t>
      </w:r>
    </w:p>
    <w:p w:rsidR="00030D3D" w:rsidRPr="004C4CDF" w:rsidRDefault="00030D3D" w:rsidP="00030D3D">
      <w:pPr>
        <w:pStyle w:val="otherparagraph"/>
        <w:rPr>
          <w:rtl/>
        </w:rPr>
      </w:pPr>
      <w:r w:rsidRPr="004C4CDF">
        <w:rPr>
          <w:rFonts w:hint="cs"/>
          <w:rtl/>
        </w:rPr>
        <w:t>می</w:t>
      </w:r>
      <w:r w:rsidRPr="004C4CDF">
        <w:rPr>
          <w:rFonts w:hint="eastAsia"/>
          <w:rtl/>
        </w:rPr>
        <w:t>‌</w:t>
      </w:r>
      <w:r w:rsidRPr="004C4CDF">
        <w:rPr>
          <w:rFonts w:hint="cs"/>
          <w:rtl/>
        </w:rPr>
        <w:t>کند و می</w:t>
      </w:r>
      <w:r w:rsidRPr="004C4CDF">
        <w:rPr>
          <w:rFonts w:hint="eastAsia"/>
          <w:rtl/>
        </w:rPr>
        <w:t>‌</w:t>
      </w:r>
      <w:r w:rsidRPr="004C4CDF">
        <w:rPr>
          <w:rFonts w:hint="cs"/>
          <w:rtl/>
        </w:rPr>
        <w:t>ترسد که مبادا مورد حمله او واقع شود. در همان حال، احساس می</w:t>
      </w:r>
      <w:r w:rsidRPr="004C4CDF">
        <w:rPr>
          <w:rFonts w:hint="eastAsia"/>
          <w:rtl/>
        </w:rPr>
        <w:t>‌</w:t>
      </w:r>
      <w:r w:rsidRPr="004C4CDF">
        <w:rPr>
          <w:rFonts w:hint="cs"/>
          <w:rtl/>
        </w:rPr>
        <w:t>کند با این خصومت به نوعی مرتبط است و مسئول آن است. به عبارتی دیگر بیمار همچنان با این خصومت احساس همانندی می</w:t>
      </w:r>
      <w:r>
        <w:rPr>
          <w:rFonts w:hint="eastAsia"/>
          <w:rtl/>
        </w:rPr>
        <w:t>‌</w:t>
      </w:r>
      <w:r w:rsidRPr="004C4CDF">
        <w:rPr>
          <w:rFonts w:hint="cs"/>
          <w:rtl/>
        </w:rPr>
        <w:t>کند یعنی احساس می</w:t>
      </w:r>
      <w:r>
        <w:rPr>
          <w:rFonts w:hint="eastAsia"/>
          <w:rtl/>
        </w:rPr>
        <w:t>‌</w:t>
      </w:r>
      <w:r w:rsidRPr="004C4CDF">
        <w:rPr>
          <w:rFonts w:hint="cs"/>
          <w:rtl/>
        </w:rPr>
        <w:t xml:space="preserve">کند باید سعی کند پرخاشگری درمانگر را که منتظر بروز آن است مهار کند ( رفیعی ، 1373 ). </w:t>
      </w:r>
    </w:p>
    <w:p w:rsidR="00030D3D" w:rsidRPr="004C4CDF" w:rsidRDefault="00030D3D" w:rsidP="00030D3D">
      <w:pPr>
        <w:bidi w:val="0"/>
        <w:rPr>
          <w:rFonts w:ascii="Nazanin" w:hAnsi="Nazanin" w:cs="Nazanin"/>
          <w:sz w:val="28"/>
          <w:szCs w:val="28"/>
          <w:rtl/>
          <w:lang w:bidi="fa-IR"/>
        </w:rPr>
      </w:pPr>
      <w:r w:rsidRPr="004C4CDF">
        <w:rPr>
          <w:rtl/>
        </w:rPr>
        <w:br w:type="page"/>
      </w:r>
    </w:p>
    <w:p w:rsidR="00030D3D" w:rsidRPr="004C4CDF" w:rsidRDefault="00030D3D" w:rsidP="00030D3D">
      <w:pPr>
        <w:pStyle w:val="titlehamayesh"/>
      </w:pPr>
      <w:bookmarkStart w:id="41" w:name="_Toc253481077"/>
      <w:bookmarkStart w:id="42" w:name="_Toc253583697"/>
      <w:bookmarkStart w:id="43" w:name="_Toc252823929"/>
      <w:bookmarkEnd w:id="29"/>
      <w:bookmarkEnd w:id="30"/>
      <w:r w:rsidRPr="004C4CDF">
        <w:rPr>
          <w:rFonts w:hint="cs"/>
          <w:w w:val="90"/>
          <w:rtl/>
        </w:rPr>
        <w:lastRenderedPageBreak/>
        <w:t>بر</w:t>
      </w:r>
      <w:r w:rsidRPr="004C4CDF">
        <w:rPr>
          <w:rFonts w:hint="cs"/>
          <w:rtl/>
        </w:rPr>
        <w:t>رسی روان</w:t>
      </w:r>
      <w:r>
        <w:rPr>
          <w:rFonts w:hint="eastAsia"/>
          <w:rtl/>
        </w:rPr>
        <w:t>‌</w:t>
      </w:r>
      <w:r w:rsidRPr="004C4CDF">
        <w:rPr>
          <w:rFonts w:hint="cs"/>
          <w:rtl/>
        </w:rPr>
        <w:t>پویشی نقش عوامل شخصیتی در خیانت زناشویی</w:t>
      </w:r>
      <w:bookmarkEnd w:id="41"/>
      <w:bookmarkEnd w:id="42"/>
      <w:bookmarkEnd w:id="43"/>
    </w:p>
    <w:p w:rsidR="00030D3D" w:rsidRPr="004C4CDF" w:rsidRDefault="00030D3D" w:rsidP="00030D3D">
      <w:pPr>
        <w:pStyle w:val="writers"/>
        <w:rPr>
          <w:rtl/>
        </w:rPr>
      </w:pPr>
      <w:bookmarkStart w:id="44" w:name="_Toc253481078"/>
      <w:bookmarkStart w:id="45" w:name="_Toc253583698"/>
      <w:bookmarkStart w:id="46" w:name="_Toc252823930"/>
      <w:r w:rsidRPr="004C4CDF">
        <w:rPr>
          <w:rFonts w:hint="cs"/>
          <w:rtl/>
        </w:rPr>
        <w:t>یاسمین کریمی، دکتر نادر منیرپور، بیتا رحمتی</w:t>
      </w:r>
      <w:bookmarkEnd w:id="44"/>
      <w:bookmarkEnd w:id="45"/>
      <w:bookmarkEnd w:id="46"/>
    </w:p>
    <w:p w:rsidR="00030D3D" w:rsidRPr="004C4CDF" w:rsidRDefault="00030D3D" w:rsidP="00030D3D">
      <w:pPr>
        <w:pStyle w:val="otherparagraph"/>
        <w:rPr>
          <w:rtl/>
        </w:rPr>
      </w:pPr>
      <w:r w:rsidRPr="004C4CDF">
        <w:rPr>
          <w:rFonts w:hint="cs"/>
          <w:rtl/>
        </w:rPr>
        <w:t>خیانت یکی از عمده</w:t>
      </w:r>
      <w:r w:rsidRPr="004C4CDF">
        <w:rPr>
          <w:rFonts w:hint="eastAsia"/>
          <w:rtl/>
        </w:rPr>
        <w:t>‌</w:t>
      </w:r>
      <w:r w:rsidRPr="004C4CDF">
        <w:rPr>
          <w:rFonts w:hint="cs"/>
          <w:rtl/>
        </w:rPr>
        <w:t>ترین عوامل نارضایتی و فروپاشی رابطه زناشویی قلمداد می</w:t>
      </w:r>
      <w:r w:rsidRPr="004C4CDF">
        <w:rPr>
          <w:rFonts w:hint="eastAsia"/>
          <w:rtl/>
        </w:rPr>
        <w:t>‌</w:t>
      </w:r>
      <w:r w:rsidRPr="004C4CDF">
        <w:rPr>
          <w:rFonts w:hint="cs"/>
          <w:rtl/>
        </w:rPr>
        <w:t>شود. پیشنهاد شده است که ویژگیهای شخصیتی توان پیش بینی تمایل آنها به خیانت را دارد. در مطالعه حاضر تاثیر عوامل شخصیتی در خیانت بر اساس مدل پنج عاملی شخصیت: نوروزگرایی، برونگرایی، توافقپذیری، وظیفه</w:t>
      </w:r>
      <w:r w:rsidRPr="004C4CDF">
        <w:rPr>
          <w:rFonts w:hint="eastAsia"/>
          <w:rtl/>
        </w:rPr>
        <w:t>‌</w:t>
      </w:r>
      <w:r w:rsidRPr="004C4CDF">
        <w:rPr>
          <w:rFonts w:hint="cs"/>
          <w:rtl/>
        </w:rPr>
        <w:t>شناسی و تجربه</w:t>
      </w:r>
      <w:r>
        <w:rPr>
          <w:rFonts w:hint="eastAsia"/>
          <w:rtl/>
        </w:rPr>
        <w:t>‌</w:t>
      </w:r>
      <w:r w:rsidRPr="004C4CDF">
        <w:rPr>
          <w:rFonts w:hint="cs"/>
          <w:rtl/>
        </w:rPr>
        <w:t>پذیری بررسی شده است. تحقیقات تجربی بسیاری نشان داده</w:t>
      </w:r>
      <w:r w:rsidRPr="004C4CDF">
        <w:rPr>
          <w:rFonts w:hint="eastAsia"/>
          <w:rtl/>
        </w:rPr>
        <w:t>‌</w:t>
      </w:r>
      <w:r w:rsidRPr="004C4CDF">
        <w:rPr>
          <w:rFonts w:hint="cs"/>
          <w:rtl/>
        </w:rPr>
        <w:t>اند که نه تنها این مدل ارزیابی صحیحی را از شخصیت به دست می</w:t>
      </w:r>
      <w:r>
        <w:rPr>
          <w:rFonts w:hint="eastAsia"/>
          <w:rtl/>
        </w:rPr>
        <w:t>‌</w:t>
      </w:r>
      <w:r w:rsidRPr="004C4CDF">
        <w:rPr>
          <w:rFonts w:hint="cs"/>
          <w:rtl/>
        </w:rPr>
        <w:t>دهد؛ بلکه همچنین ابعاد آن در طول عمر افراد نسبتا پایدار هستند. در این مطالعه نتایج تعدادی از تحقیقات در زمینه ارتباط میان ویژگیهای شخصیتی و خیانت زناشویی به شکل مروری مورد بررسی قرار گرفته</w:t>
      </w:r>
      <w:r>
        <w:rPr>
          <w:rFonts w:hint="eastAsia"/>
          <w:rtl/>
        </w:rPr>
        <w:t>‌</w:t>
      </w:r>
      <w:r w:rsidRPr="004C4CDF">
        <w:rPr>
          <w:rFonts w:hint="cs"/>
          <w:rtl/>
        </w:rPr>
        <w:t>اند. مقدمه: ارتباط با افراد دیگر، عموما بخش عمدهای از زندگی افراد را تشکیل می</w:t>
      </w:r>
      <w:r w:rsidRPr="004C4CDF">
        <w:rPr>
          <w:rFonts w:hint="eastAsia"/>
          <w:rtl/>
        </w:rPr>
        <w:t>‌</w:t>
      </w:r>
      <w:r w:rsidRPr="004C4CDF">
        <w:rPr>
          <w:rFonts w:hint="cs"/>
          <w:rtl/>
        </w:rPr>
        <w:t>دهد. بزرگسالان نوعا در اقدام به تک</w:t>
      </w:r>
      <w:r w:rsidRPr="004C4CDF">
        <w:rPr>
          <w:rFonts w:hint="eastAsia"/>
          <w:rtl/>
        </w:rPr>
        <w:t>‌</w:t>
      </w:r>
      <w:r w:rsidRPr="004C4CDF">
        <w:rPr>
          <w:rFonts w:hint="cs"/>
          <w:rtl/>
        </w:rPr>
        <w:t>همسری گزینی، در زمان جوانی بدنبال ایجاد یک رابطه صمیمانه انحصاری هستند (سیدمن و رایدر، 1994). تقریبا تمامی افراد متاهل یا کسانی که با شریک جنسی خود زندگی می</w:t>
      </w:r>
      <w:r w:rsidRPr="004C4CDF">
        <w:rPr>
          <w:rFonts w:hint="eastAsia"/>
          <w:rtl/>
        </w:rPr>
        <w:t>‌</w:t>
      </w:r>
      <w:r w:rsidRPr="004C4CDF">
        <w:rPr>
          <w:rFonts w:hint="cs"/>
          <w:rtl/>
        </w:rPr>
        <w:t>کنند، انتظار دارند شریک آنها از نظر جنسی و احساسی به آنها وفادار باشد (جایامالا ماداثیل، دایا سینگ سندهو، 2008)، ولیکن میزان شیوع خیانت نیز بسیار قابل توجه است (لاوسون و سامسون، 1988; مایرینگ و اپلینگ- مک ورتر، 1986; پسترک، مارتین، و مارتین، 1985; اسپانیر و مارگولیس، 1983; تریاس و گیسن، 2000; ویدرمن، 1997).خیانت جنسی برای افراد در تمام سنین، یکی از عمده</w:t>
      </w:r>
      <w:r w:rsidRPr="004C4CDF">
        <w:rPr>
          <w:rFonts w:hint="eastAsia"/>
          <w:rtl/>
        </w:rPr>
        <w:t>‌</w:t>
      </w:r>
      <w:r w:rsidRPr="004C4CDF">
        <w:rPr>
          <w:rFonts w:hint="cs"/>
          <w:rtl/>
        </w:rPr>
        <w:t>ترین دلایل شکستن قواعد ازدواج و تعهد است (شپارد، نلسون، و آندرولی- ماتیس، 1995) و به شدت بر عملکرد و ثبات رابطه اثر میگذارد (دریگوتاس، سفستروم، و جنتیلیا، 1999; ویزمن، دیکسون، و جانسون، 1997)، قواعد رابطه را برهم می</w:t>
      </w:r>
      <w:r w:rsidRPr="004C4CDF">
        <w:rPr>
          <w:rFonts w:hint="eastAsia"/>
          <w:rtl/>
        </w:rPr>
        <w:t>‌</w:t>
      </w:r>
      <w:r w:rsidRPr="004C4CDF">
        <w:rPr>
          <w:rFonts w:hint="cs"/>
          <w:rtl/>
        </w:rPr>
        <w:t xml:space="preserve">زند، خلاف انتظارات طرف مقابل بوده؛ همچنین اعتمادی را که رابطه براساس آن شکل گرفته مخدوش </w:t>
      </w:r>
      <w:r w:rsidRPr="004C4CDF">
        <w:rPr>
          <w:rFonts w:hint="cs"/>
          <w:rtl/>
        </w:rPr>
        <w:lastRenderedPageBreak/>
        <w:t>می</w:t>
      </w:r>
      <w:r>
        <w:rPr>
          <w:rFonts w:hint="eastAsia"/>
          <w:rtl/>
        </w:rPr>
        <w:t>‌</w:t>
      </w:r>
      <w:r w:rsidRPr="004C4CDF">
        <w:rPr>
          <w:rFonts w:hint="cs"/>
          <w:rtl/>
        </w:rPr>
        <w:t>نماید (فلدمن و کافمن، 1999; هولمز و رمپل، 1989; پرویتی و آماتو، 2004). این خیانت</w:t>
      </w:r>
      <w:r w:rsidRPr="004C4CDF">
        <w:rPr>
          <w:rFonts w:hint="eastAsia"/>
          <w:rtl/>
        </w:rPr>
        <w:t>‌</w:t>
      </w:r>
      <w:r w:rsidRPr="004C4CDF">
        <w:rPr>
          <w:rFonts w:hint="cs"/>
          <w:rtl/>
        </w:rPr>
        <w:t>ها ممکن است بعنوان یک عامل تسهیل</w:t>
      </w:r>
      <w:r>
        <w:rPr>
          <w:rFonts w:hint="eastAsia"/>
          <w:rtl/>
        </w:rPr>
        <w:t>‌</w:t>
      </w:r>
      <w:r w:rsidRPr="004C4CDF">
        <w:rPr>
          <w:rFonts w:hint="cs"/>
          <w:rtl/>
        </w:rPr>
        <w:t>کننده عمل کرده و نارضایتی</w:t>
      </w:r>
      <w:r w:rsidRPr="004C4CDF">
        <w:rPr>
          <w:rFonts w:hint="eastAsia"/>
          <w:rtl/>
        </w:rPr>
        <w:t>‌</w:t>
      </w:r>
      <w:r w:rsidRPr="004C4CDF">
        <w:rPr>
          <w:rFonts w:hint="cs"/>
          <w:rtl/>
        </w:rPr>
        <w:t>های بنیادی در ازدواج را ظاهر سازد که این مشکلات درنهایت ممکن است منجر به طلاق گردد (کاپلان و سادوک، 2007).</w:t>
      </w:r>
    </w:p>
    <w:p w:rsidR="00030D3D" w:rsidRPr="004C4CDF" w:rsidRDefault="00030D3D" w:rsidP="00030D3D">
      <w:pPr>
        <w:pStyle w:val="otherparagraph"/>
        <w:rPr>
          <w:rtl/>
        </w:rPr>
      </w:pPr>
      <w:r w:rsidRPr="004C4CDF">
        <w:rPr>
          <w:rFonts w:hint="cs"/>
          <w:rtl/>
        </w:rPr>
        <w:t>خیانت از نظر اکثریت افراد، داشتن ارتباط جنسی با یک شخص سوم خارج از زناشویی است (هرتلین و همکاران، 2005). کاپلان و سادوک (2007)، زنای محصنه</w:t>
      </w:r>
      <w:r w:rsidRPr="004C4CDF">
        <w:rPr>
          <w:rStyle w:val="FootnoteReference"/>
          <w:rFonts w:ascii="Cambria" w:hAnsi="Cambria"/>
          <w:rtl/>
        </w:rPr>
        <w:footnoteReference w:id="80"/>
      </w:r>
      <w:r w:rsidRPr="004C4CDF">
        <w:rPr>
          <w:rFonts w:hint="cs"/>
          <w:rtl/>
        </w:rPr>
        <w:t xml:space="preserve"> را مقاربت جنسی داوطلبانه یک فرد متاهل با کسی غیر از همسر خود تعریف کرده</w:t>
      </w:r>
      <w:r w:rsidRPr="004C4CDF">
        <w:rPr>
          <w:rFonts w:hint="eastAsia"/>
          <w:rtl/>
        </w:rPr>
        <w:t>‌</w:t>
      </w:r>
      <w:r w:rsidRPr="004C4CDF">
        <w:rPr>
          <w:rFonts w:hint="cs"/>
          <w:rtl/>
        </w:rPr>
        <w:t>اند. تامپسون (1984) نیز خیانت را بعنوان "یک ارتباط جنسی تناسلی خارج از ازدواج، بدون آگاهی یا رضایت همسر" معرفی می</w:t>
      </w:r>
      <w:r>
        <w:rPr>
          <w:rFonts w:hint="eastAsia"/>
          <w:rtl/>
        </w:rPr>
        <w:t>‌</w:t>
      </w:r>
      <w:r w:rsidRPr="004C4CDF">
        <w:rPr>
          <w:rFonts w:hint="cs"/>
          <w:rtl/>
        </w:rPr>
        <w:t xml:space="preserve">کند که در مطالعه حاضر نیز این تعریف اقتباس شده است. </w:t>
      </w:r>
    </w:p>
    <w:p w:rsidR="00030D3D" w:rsidRPr="004C4CDF" w:rsidRDefault="00030D3D" w:rsidP="00030D3D">
      <w:pPr>
        <w:pStyle w:val="otherparagraph"/>
        <w:rPr>
          <w:rtl/>
        </w:rPr>
      </w:pPr>
      <w:r w:rsidRPr="00EF61B3">
        <w:rPr>
          <w:rFonts w:hint="cs"/>
          <w:b/>
          <w:bCs/>
          <w:rtl/>
        </w:rPr>
        <w:t>شیوع و پیامدها</w:t>
      </w:r>
      <w:r w:rsidRPr="004C4CDF">
        <w:rPr>
          <w:rFonts w:hint="cs"/>
          <w:rtl/>
        </w:rPr>
        <w:t>: خیانت زناشویی، دارای تاریخچه طولانی در حیات انسان است (هاروی، 1995) و مطالعات بسیاری دلایل و شیوع روابط جنسی "خارج از رابطه زناشویی" را بررسی کرده</w:t>
      </w:r>
      <w:r w:rsidRPr="004C4CDF">
        <w:rPr>
          <w:rFonts w:hint="eastAsia"/>
          <w:rtl/>
        </w:rPr>
        <w:t>‌</w:t>
      </w:r>
      <w:r w:rsidRPr="004C4CDF">
        <w:rPr>
          <w:rFonts w:hint="cs"/>
          <w:rtl/>
        </w:rPr>
        <w:t>‌اند (بنکز، 2001). آمارهای موجود در رابطه با شیوع خیانت در روابط زناشویی، متفاوت است. درصد این روابط در ایالات متحده بین 26 تا 70% برای زنان و 33 تا 75% برای مردان متغیر بوده است (داپری، وایت، اولسن، و لافلور، 2007; پلات، نالبون، کاسانووا، و وچلر، 2008). اگرچه این نوع روابط جنسی عمدتا به طور پنهانی انجام می</w:t>
      </w:r>
      <w:r w:rsidRPr="004C4CDF">
        <w:rPr>
          <w:rFonts w:hint="eastAsia"/>
          <w:rtl/>
        </w:rPr>
        <w:t>‌</w:t>
      </w:r>
      <w:r w:rsidRPr="004C4CDF">
        <w:rPr>
          <w:rFonts w:hint="cs"/>
          <w:rtl/>
        </w:rPr>
        <w:t>شوند، بررسی</w:t>
      </w:r>
      <w:r w:rsidRPr="004C4CDF">
        <w:rPr>
          <w:rFonts w:hint="eastAsia"/>
          <w:rtl/>
        </w:rPr>
        <w:t>‌</w:t>
      </w:r>
      <w:r w:rsidRPr="004C4CDF">
        <w:rPr>
          <w:rFonts w:hint="cs"/>
          <w:rtl/>
        </w:rPr>
        <w:t>های تجربی دیگری نرخ آن را در طول دوران زندگی زناشویی بین 30 تا 60% برای مردان و بین 20 تا 50% برای زنان تخمین زده</w:t>
      </w:r>
      <w:r w:rsidRPr="004C4CDF">
        <w:rPr>
          <w:rFonts w:hint="eastAsia"/>
          <w:rtl/>
        </w:rPr>
        <w:t>‌</w:t>
      </w:r>
      <w:r w:rsidRPr="004C4CDF">
        <w:rPr>
          <w:rFonts w:hint="cs"/>
          <w:rtl/>
        </w:rPr>
        <w:t>اند (گلاس و رایت، 1992; کینسی، پومروی، و مارتین، 1948; کینسی؛ پومروی، مارتین، و گبهارد، 1953; هانت، 1974; آثاناسیو، شاور، و تاوریس، 1970; لوین، 1975; پترسن، 1983). این آمار و ارقام با تحقیقات پیشین کینزی در اواخر دهه 1940 همخوانی داشته و تفاوت چشمگیری نشان نمی</w:t>
      </w:r>
      <w:r w:rsidRPr="004C4CDF">
        <w:rPr>
          <w:rFonts w:hint="eastAsia"/>
          <w:rtl/>
        </w:rPr>
        <w:t>‌</w:t>
      </w:r>
      <w:r w:rsidRPr="004C4CDF">
        <w:rPr>
          <w:rFonts w:hint="cs"/>
          <w:rtl/>
        </w:rPr>
        <w:t>دهد (لامن و همکاران، 1994،  ویدرمن، 1997; الگییر و الگییر، 1995).</w:t>
      </w:r>
    </w:p>
    <w:p w:rsidR="00030D3D" w:rsidRPr="004C4CDF" w:rsidRDefault="00030D3D" w:rsidP="00030D3D">
      <w:pPr>
        <w:pStyle w:val="otherparagraph"/>
        <w:rPr>
          <w:rtl/>
        </w:rPr>
      </w:pPr>
      <w:r w:rsidRPr="00EF61B3">
        <w:rPr>
          <w:rFonts w:hint="cs"/>
          <w:b/>
          <w:bCs/>
          <w:rtl/>
        </w:rPr>
        <w:lastRenderedPageBreak/>
        <w:t xml:space="preserve">عوامل: </w:t>
      </w:r>
      <w:r w:rsidRPr="004C4CDF">
        <w:rPr>
          <w:rFonts w:hint="cs"/>
          <w:rtl/>
        </w:rPr>
        <w:t>تحقیقات انجام شده در رابطه با خیانت حاکی از آن است که دلایل متعددی را می</w:t>
      </w:r>
      <w:r w:rsidRPr="004C4CDF">
        <w:rPr>
          <w:rFonts w:hint="eastAsia"/>
          <w:rtl/>
        </w:rPr>
        <w:t>‌</w:t>
      </w:r>
      <w:r w:rsidRPr="004C4CDF">
        <w:rPr>
          <w:rFonts w:hint="cs"/>
          <w:rtl/>
        </w:rPr>
        <w:t>توان برای اقدام افراد به چنین کاری برشمرد، ازجمله نارضایتی در رابطه فعلی، تمایل و اشتیاق برای تنوع یا هیجان جنسی، انتقام، خشم یا حسادت، احساس عدم امنیت یا نامطمئن بودن درمورد رابطه، همنشینی و صمیمیت، بلوغ نایافتگی و کمبود تعهد، علاقه مفرط برای برقراری رابطه عاشقانه با فرد خارج از رابطه زناشویی، نارضایتی جنسی، افزایش عزت نفس، ناتوانی در کنترل وسوسه</w:t>
      </w:r>
      <w:r w:rsidRPr="004C4CDF">
        <w:rPr>
          <w:rFonts w:hint="eastAsia"/>
          <w:rtl/>
        </w:rPr>
        <w:t>‌</w:t>
      </w:r>
      <w:r w:rsidRPr="004C4CDF">
        <w:rPr>
          <w:rFonts w:hint="cs"/>
          <w:rtl/>
        </w:rPr>
        <w:t>ها، در</w:t>
      </w:r>
      <w:r>
        <w:rPr>
          <w:rFonts w:hint="cs"/>
          <w:rtl/>
        </w:rPr>
        <w:t xml:space="preserve"> </w:t>
      </w:r>
      <w:r w:rsidRPr="004C4CDF">
        <w:rPr>
          <w:rFonts w:hint="cs"/>
          <w:rtl/>
        </w:rPr>
        <w:t>دسترس نبودن همسر، مصرف دارو یا الکل (بانک، 1980; دریگوتاس و همکاران، 1999; فلدمن و کافمن، 1999; فلدمن و همکاران، 2000; گلاس و رایت، 1988; روسکو و همکاران، 1988). علاوه بر دلایل مذکور، ادبیات موجود دررابطه با انگیزه</w:t>
      </w:r>
      <w:r w:rsidRPr="004C4CDF">
        <w:rPr>
          <w:rFonts w:hint="eastAsia"/>
          <w:rtl/>
        </w:rPr>
        <w:t>‌</w:t>
      </w:r>
      <w:r w:rsidRPr="004C4CDF">
        <w:rPr>
          <w:rFonts w:hint="cs"/>
          <w:rtl/>
        </w:rPr>
        <w:t>های ارتکاب به خیانت متغیرهای دیگری را نیز منجمله سن، تحصیلات، وجود فرصت</w:t>
      </w:r>
      <w:r w:rsidRPr="004C4CDF">
        <w:rPr>
          <w:rFonts w:hint="eastAsia"/>
          <w:rtl/>
        </w:rPr>
        <w:t>‌</w:t>
      </w:r>
      <w:r w:rsidRPr="004C4CDF">
        <w:rPr>
          <w:rFonts w:hint="cs"/>
          <w:rtl/>
        </w:rPr>
        <w:t>ها، طول مدت رابطه، تاریخچه طلاق، مذهبی بودن، رضایت از رابطه و عوامل و ویژگی های شخصیتی را در این زمینه موثر دانسته</w:t>
      </w:r>
      <w:r w:rsidRPr="004C4CDF">
        <w:rPr>
          <w:rFonts w:hint="eastAsia"/>
          <w:rtl/>
        </w:rPr>
        <w:t>‌</w:t>
      </w:r>
      <w:r w:rsidRPr="004C4CDF">
        <w:rPr>
          <w:rFonts w:hint="cs"/>
          <w:rtl/>
        </w:rPr>
        <w:t xml:space="preserve">اند (آتکینز و همکاران، 2001; گریلی، 1994). </w:t>
      </w:r>
    </w:p>
    <w:p w:rsidR="00030D3D" w:rsidRPr="004C4CDF" w:rsidRDefault="00030D3D" w:rsidP="00030D3D">
      <w:pPr>
        <w:pStyle w:val="otherparagraph"/>
        <w:rPr>
          <w:rtl/>
        </w:rPr>
      </w:pPr>
      <w:r w:rsidRPr="004C4CDF">
        <w:rPr>
          <w:rFonts w:hint="cs"/>
          <w:rtl/>
        </w:rPr>
        <w:t>شخصیت، نقش عمده</w:t>
      </w:r>
      <w:r w:rsidRPr="004C4CDF">
        <w:rPr>
          <w:rFonts w:hint="eastAsia"/>
          <w:rtl/>
        </w:rPr>
        <w:t>‌</w:t>
      </w:r>
      <w:r w:rsidRPr="004C4CDF">
        <w:rPr>
          <w:rFonts w:hint="cs"/>
          <w:rtl/>
        </w:rPr>
        <w:t>ای را در بسیاری از زمینه</w:t>
      </w:r>
      <w:r w:rsidRPr="004C4CDF">
        <w:rPr>
          <w:rFonts w:hint="eastAsia"/>
          <w:rtl/>
        </w:rPr>
        <w:t>‌</w:t>
      </w:r>
      <w:r w:rsidRPr="004C4CDF">
        <w:rPr>
          <w:rFonts w:hint="cs"/>
          <w:rtl/>
        </w:rPr>
        <w:t>های زندگی ایفا می</w:t>
      </w:r>
      <w:r w:rsidRPr="004C4CDF">
        <w:rPr>
          <w:rFonts w:hint="eastAsia"/>
          <w:rtl/>
        </w:rPr>
        <w:t>‌</w:t>
      </w:r>
      <w:r w:rsidRPr="004C4CDF">
        <w:rPr>
          <w:rFonts w:hint="cs"/>
          <w:rtl/>
        </w:rPr>
        <w:t>کند (لارسن و باس، 2002) درمانگران و نیز عموم مردم، عوامل شخصیتی را یکی از عوامل سببی اهتمام افراد به خیانت می</w:t>
      </w:r>
      <w:r w:rsidRPr="004C4CDF">
        <w:rPr>
          <w:rFonts w:hint="eastAsia"/>
          <w:rtl/>
        </w:rPr>
        <w:t>‌</w:t>
      </w:r>
      <w:r w:rsidRPr="004C4CDF">
        <w:rPr>
          <w:rFonts w:hint="cs"/>
          <w:rtl/>
        </w:rPr>
        <w:t>دانند (باس و شکلفرد، 1997).</w:t>
      </w:r>
      <w:r w:rsidRPr="004C4CDF">
        <w:t xml:space="preserve"> </w:t>
      </w:r>
      <w:r w:rsidRPr="004C4CDF">
        <w:rPr>
          <w:rFonts w:hint="cs"/>
          <w:rtl/>
        </w:rPr>
        <w:t>امرورزه مدل پنج عاملی در ارزیابی شخصیت یکی از رویکردهای مسلط را در حیطه شخصیت به خود اختصاص داده است. مدل پنج عاملی</w:t>
      </w:r>
      <w:r w:rsidRPr="004C4CDF">
        <w:rPr>
          <w:rStyle w:val="FootnoteReference"/>
          <w:vertAlign w:val="baseline"/>
          <w:rtl/>
        </w:rPr>
        <w:footnoteReference w:id="81"/>
      </w:r>
      <w:r w:rsidRPr="004C4CDF">
        <w:rPr>
          <w:rFonts w:hint="cs"/>
          <w:rtl/>
        </w:rPr>
        <w:t xml:space="preserve"> مک گری و کوستا شامل پنج بعد اصلی شخصیتی است. این عوامل عبارتند از: برونگرایی</w:t>
      </w:r>
      <w:r w:rsidRPr="004C4CDF">
        <w:rPr>
          <w:rStyle w:val="FootnoteReference"/>
          <w:vertAlign w:val="baseline"/>
          <w:rtl/>
        </w:rPr>
        <w:footnoteReference w:id="82"/>
      </w:r>
      <w:r w:rsidRPr="004C4CDF">
        <w:rPr>
          <w:rFonts w:hint="cs"/>
          <w:rtl/>
        </w:rPr>
        <w:t>، توافق</w:t>
      </w:r>
      <w:r w:rsidRPr="004C4CDF">
        <w:rPr>
          <w:rFonts w:hint="cs"/>
          <w:rtl/>
        </w:rPr>
        <w:softHyphen/>
        <w:t>پذیری</w:t>
      </w:r>
      <w:r w:rsidRPr="004C4CDF">
        <w:rPr>
          <w:rStyle w:val="FootnoteReference"/>
          <w:vertAlign w:val="baseline"/>
          <w:rtl/>
        </w:rPr>
        <w:footnoteReference w:id="83"/>
      </w:r>
      <w:r w:rsidRPr="004C4CDF">
        <w:rPr>
          <w:rFonts w:hint="cs"/>
          <w:rtl/>
        </w:rPr>
        <w:t>، وظیفه</w:t>
      </w:r>
      <w:r w:rsidRPr="004C4CDF">
        <w:rPr>
          <w:rFonts w:hint="eastAsia"/>
          <w:rtl/>
        </w:rPr>
        <w:t>‌</w:t>
      </w:r>
      <w:r w:rsidRPr="004C4CDF">
        <w:rPr>
          <w:rFonts w:hint="cs"/>
          <w:rtl/>
        </w:rPr>
        <w:t>شناسی</w:t>
      </w:r>
      <w:r w:rsidRPr="004C4CDF">
        <w:rPr>
          <w:rStyle w:val="FootnoteReference"/>
          <w:vertAlign w:val="baseline"/>
          <w:rtl/>
        </w:rPr>
        <w:footnoteReference w:id="84"/>
      </w:r>
      <w:r w:rsidRPr="004C4CDF">
        <w:rPr>
          <w:rFonts w:hint="cs"/>
          <w:rtl/>
        </w:rPr>
        <w:t>، نوروزگرایی</w:t>
      </w:r>
      <w:r w:rsidRPr="004C4CDF">
        <w:rPr>
          <w:rStyle w:val="FootnoteReference"/>
          <w:vertAlign w:val="baseline"/>
          <w:rtl/>
        </w:rPr>
        <w:footnoteReference w:id="85"/>
      </w:r>
      <w:r w:rsidRPr="004C4CDF">
        <w:rPr>
          <w:rFonts w:hint="cs"/>
          <w:rtl/>
        </w:rPr>
        <w:t xml:space="preserve"> و تجربه پذیری</w:t>
      </w:r>
      <w:r w:rsidRPr="004C4CDF">
        <w:rPr>
          <w:rStyle w:val="FootnoteReference"/>
          <w:vertAlign w:val="baseline"/>
          <w:rtl/>
        </w:rPr>
        <w:footnoteReference w:id="86"/>
      </w:r>
      <w:r w:rsidRPr="004C4CDF">
        <w:rPr>
          <w:rFonts w:hint="cs"/>
          <w:rtl/>
        </w:rPr>
        <w:t xml:space="preserve"> (وید و والش، 2008).</w:t>
      </w:r>
      <w:r w:rsidRPr="004C4CDF">
        <w:t xml:space="preserve"> </w:t>
      </w:r>
      <w:r w:rsidRPr="004C4CDF">
        <w:rPr>
          <w:rFonts w:hint="cs"/>
          <w:rtl/>
        </w:rPr>
        <w:t>نوروزگرایی عموما نداشتن سازگاری روانی، بی</w:t>
      </w:r>
      <w:r w:rsidRPr="004C4CDF">
        <w:rPr>
          <w:rFonts w:hint="eastAsia"/>
          <w:rtl/>
        </w:rPr>
        <w:t>‌</w:t>
      </w:r>
      <w:r w:rsidRPr="004C4CDF">
        <w:rPr>
          <w:rFonts w:hint="cs"/>
          <w:rtl/>
        </w:rPr>
        <w:t>ثباتی احساسی و کنترل پایین خلق تلقی می</w:t>
      </w:r>
      <w:r w:rsidRPr="004C4CDF">
        <w:rPr>
          <w:rFonts w:hint="eastAsia"/>
          <w:rtl/>
        </w:rPr>
        <w:t>‌</w:t>
      </w:r>
      <w:r w:rsidRPr="004C4CDF">
        <w:rPr>
          <w:rFonts w:hint="cs"/>
          <w:rtl/>
        </w:rPr>
        <w:t xml:space="preserve">شود (جاج و همکاران، 1999؛ پیبادی و گلدبرگ، 1989). برونگرایی </w:t>
      </w:r>
      <w:r w:rsidRPr="004C4CDF">
        <w:rPr>
          <w:rFonts w:hint="cs"/>
          <w:rtl/>
        </w:rPr>
        <w:lastRenderedPageBreak/>
        <w:t>تجربه احساسات مثبت است و عمدتا شامل خصوصیات اجتماعی، مسلط و فعال بودن می</w:t>
      </w:r>
      <w:r w:rsidRPr="004C4CDF">
        <w:rPr>
          <w:rFonts w:hint="eastAsia"/>
          <w:rtl/>
        </w:rPr>
        <w:t>‌</w:t>
      </w:r>
      <w:r w:rsidRPr="004C4CDF">
        <w:rPr>
          <w:rFonts w:hint="cs"/>
          <w:rtl/>
        </w:rPr>
        <w:t>باشد (بوت</w:t>
      </w:r>
      <w:r w:rsidRPr="004C4CDF">
        <w:rPr>
          <w:rFonts w:hint="eastAsia"/>
          <w:rtl/>
        </w:rPr>
        <w:t>‌</w:t>
      </w:r>
      <w:r w:rsidRPr="004C4CDF">
        <w:rPr>
          <w:rFonts w:hint="cs"/>
          <w:rtl/>
        </w:rPr>
        <w:t>وین و همکاران، 1997؛ پیبادی و گلدبرگ، 1989؛ جاج و همکاران، 1999). تجربه پذیری را هوشمندی، خلاقیت، ارزش</w:t>
      </w:r>
      <w:r>
        <w:rPr>
          <w:rFonts w:hint="eastAsia"/>
          <w:rtl/>
        </w:rPr>
        <w:t>‌</w:t>
      </w:r>
      <w:r w:rsidRPr="004C4CDF">
        <w:rPr>
          <w:rFonts w:hint="cs"/>
          <w:rtl/>
        </w:rPr>
        <w:t>های فرهنگی، کنجکاوی، توانایی ادراک و بصیرت تعریف کرده</w:t>
      </w:r>
      <w:r w:rsidRPr="004C4CDF">
        <w:rPr>
          <w:rFonts w:hint="eastAsia"/>
          <w:rtl/>
        </w:rPr>
        <w:t>‌</w:t>
      </w:r>
      <w:r w:rsidRPr="004C4CDF">
        <w:rPr>
          <w:rFonts w:hint="cs"/>
          <w:rtl/>
        </w:rPr>
        <w:t>اند (جاج و همکاران، 1999؛ پیبادی و گلدبرگ، 1989). توافق</w:t>
      </w:r>
      <w:r w:rsidRPr="004C4CDF">
        <w:rPr>
          <w:rFonts w:hint="eastAsia"/>
          <w:rtl/>
        </w:rPr>
        <w:t>‌</w:t>
      </w:r>
      <w:r w:rsidRPr="004C4CDF">
        <w:rPr>
          <w:rFonts w:hint="cs"/>
          <w:rtl/>
        </w:rPr>
        <w:t>پذیری، شامل صفات همکاری، سخاوتمندی، اعتماد و گرمایش فردی می</w:t>
      </w:r>
      <w:r>
        <w:rPr>
          <w:rFonts w:hint="eastAsia"/>
          <w:rtl/>
        </w:rPr>
        <w:t>‌</w:t>
      </w:r>
      <w:r w:rsidRPr="004C4CDF">
        <w:rPr>
          <w:rFonts w:hint="cs"/>
          <w:rtl/>
        </w:rPr>
        <w:t>باشد (بوت</w:t>
      </w:r>
      <w:r w:rsidRPr="004C4CDF">
        <w:rPr>
          <w:rFonts w:hint="eastAsia"/>
          <w:rtl/>
        </w:rPr>
        <w:t>‌</w:t>
      </w:r>
      <w:r w:rsidRPr="004C4CDF">
        <w:rPr>
          <w:rFonts w:hint="cs"/>
          <w:rtl/>
        </w:rPr>
        <w:t>وین و همکاران، 1997؛ جاج و همکاران، 1999؛ پیبادی و گلدبرگ، 1989). وظیفه</w:t>
      </w:r>
      <w:r>
        <w:rPr>
          <w:rFonts w:hint="eastAsia"/>
          <w:rtl/>
        </w:rPr>
        <w:t>‌</w:t>
      </w:r>
      <w:r>
        <w:rPr>
          <w:rFonts w:hint="cs"/>
          <w:rtl/>
        </w:rPr>
        <w:t xml:space="preserve"> </w:t>
      </w:r>
      <w:r w:rsidRPr="004C4CDF">
        <w:rPr>
          <w:rFonts w:hint="cs"/>
          <w:rtl/>
        </w:rPr>
        <w:t>شناسی به صفات سازماندهی، سخت</w:t>
      </w:r>
      <w:r w:rsidRPr="004C4CDF">
        <w:rPr>
          <w:rFonts w:hint="eastAsia"/>
          <w:rtl/>
        </w:rPr>
        <w:t>‌</w:t>
      </w:r>
      <w:r w:rsidRPr="004C4CDF">
        <w:rPr>
          <w:rFonts w:hint="cs"/>
          <w:rtl/>
        </w:rPr>
        <w:t>کوش و ساعی بودن اطلاق می</w:t>
      </w:r>
      <w:r w:rsidRPr="004C4CDF">
        <w:rPr>
          <w:rFonts w:hint="eastAsia"/>
          <w:rtl/>
        </w:rPr>
        <w:t>‌</w:t>
      </w:r>
      <w:r w:rsidRPr="004C4CDF">
        <w:rPr>
          <w:rFonts w:hint="cs"/>
          <w:rtl/>
        </w:rPr>
        <w:t>شود (بوت</w:t>
      </w:r>
      <w:r w:rsidRPr="004C4CDF">
        <w:rPr>
          <w:rFonts w:hint="eastAsia"/>
          <w:rtl/>
        </w:rPr>
        <w:t>‌</w:t>
      </w:r>
      <w:r w:rsidRPr="004C4CDF">
        <w:rPr>
          <w:rFonts w:hint="cs"/>
          <w:rtl/>
        </w:rPr>
        <w:t>وین و همکاران، 1997؛ جاج و همکاران، 1999؛ پیبادی و گلدبرگ، 1989). کوزک (1996) عنوان نمود که افرادی که در این مقیاس</w:t>
      </w:r>
      <w:r w:rsidRPr="004C4CDF">
        <w:rPr>
          <w:rFonts w:hint="eastAsia"/>
          <w:rtl/>
        </w:rPr>
        <w:t>‌</w:t>
      </w:r>
      <w:r w:rsidRPr="004C4CDF">
        <w:rPr>
          <w:rFonts w:hint="cs"/>
          <w:rtl/>
        </w:rPr>
        <w:t>ها با همسر خود همبستگی دارند، رضایت زناشویی بیشتری را تجربه می</w:t>
      </w:r>
      <w:r w:rsidRPr="004C4CDF">
        <w:rPr>
          <w:rFonts w:hint="eastAsia"/>
          <w:rtl/>
        </w:rPr>
        <w:t>‌</w:t>
      </w:r>
      <w:r w:rsidRPr="004C4CDF">
        <w:rPr>
          <w:rFonts w:hint="cs"/>
          <w:rtl/>
        </w:rPr>
        <w:t>کنند. بعلاوه، نداشتن شباهت در مقیاس</w:t>
      </w:r>
      <w:r w:rsidRPr="004C4CDF">
        <w:rPr>
          <w:rFonts w:hint="eastAsia"/>
          <w:rtl/>
        </w:rPr>
        <w:t>‌</w:t>
      </w:r>
      <w:r w:rsidRPr="004C4CDF">
        <w:rPr>
          <w:rFonts w:hint="cs"/>
          <w:rtl/>
        </w:rPr>
        <w:t>های پنج گانه، با خیانت و یا نارضایتی زناشویی مرتبط است (اورزک و لانگ، 2005).</w:t>
      </w:r>
      <w:r w:rsidRPr="004C4CDF">
        <w:t xml:space="preserve"> </w:t>
      </w:r>
      <w:r w:rsidRPr="004C4CDF">
        <w:rPr>
          <w:rFonts w:hint="cs"/>
          <w:rtl/>
        </w:rPr>
        <w:t>تحقیقات تجربی بسیاری نشان داده</w:t>
      </w:r>
      <w:r w:rsidRPr="004C4CDF">
        <w:rPr>
          <w:rFonts w:hint="eastAsia"/>
          <w:rtl/>
        </w:rPr>
        <w:t>‌</w:t>
      </w:r>
      <w:r w:rsidRPr="004C4CDF">
        <w:rPr>
          <w:rFonts w:hint="cs"/>
          <w:rtl/>
        </w:rPr>
        <w:t>اند که نه تنها این مدل ارزیابی صحیحی را از شخصیت به دست می</w:t>
      </w:r>
      <w:r w:rsidRPr="004C4CDF">
        <w:rPr>
          <w:rFonts w:hint="eastAsia"/>
          <w:rtl/>
        </w:rPr>
        <w:t>‌</w:t>
      </w:r>
      <w:r w:rsidRPr="004C4CDF">
        <w:rPr>
          <w:rFonts w:hint="cs"/>
          <w:rtl/>
        </w:rPr>
        <w:t>دهند؛ بلکه همچنین ابعاد آن در طول عمر افراد نسبتا پایدار هستند (سولدز و وایلانت، 1999) و تاحدودی نیز ارثی</w:t>
      </w:r>
      <w:r w:rsidRPr="004C4CDF">
        <w:rPr>
          <w:rFonts w:hint="eastAsia"/>
          <w:rtl/>
        </w:rPr>
        <w:t>‌</w:t>
      </w:r>
      <w:r w:rsidRPr="004C4CDF">
        <w:rPr>
          <w:rFonts w:hint="cs"/>
          <w:rtl/>
        </w:rPr>
        <w:t>اند (لوهلین، مک</w:t>
      </w:r>
      <w:r w:rsidRPr="004C4CDF">
        <w:rPr>
          <w:rFonts w:hint="eastAsia"/>
          <w:rtl/>
        </w:rPr>
        <w:t>‌</w:t>
      </w:r>
      <w:r w:rsidRPr="004C4CDF">
        <w:rPr>
          <w:rFonts w:hint="cs"/>
          <w:rtl/>
        </w:rPr>
        <w:t>کرا، کوستا و جان، 1998).</w:t>
      </w:r>
    </w:p>
    <w:p w:rsidR="00030D3D" w:rsidRPr="004C4CDF" w:rsidRDefault="00030D3D" w:rsidP="00030D3D">
      <w:pPr>
        <w:pStyle w:val="otherparagraph"/>
        <w:rPr>
          <w:rtl/>
        </w:rPr>
      </w:pPr>
      <w:r w:rsidRPr="009D1004">
        <w:rPr>
          <w:rFonts w:hint="cs"/>
          <w:b/>
          <w:bCs/>
          <w:sz w:val="32"/>
          <w:rtl/>
        </w:rPr>
        <w:t>تبیین:</w:t>
      </w:r>
      <w:r w:rsidRPr="004C4CDF">
        <w:rPr>
          <w:rFonts w:hint="cs"/>
          <w:sz w:val="32"/>
          <w:rtl/>
        </w:rPr>
        <w:t xml:space="preserve"> </w:t>
      </w:r>
      <w:r w:rsidRPr="004C4CDF">
        <w:rPr>
          <w:rFonts w:hint="cs"/>
          <w:rtl/>
        </w:rPr>
        <w:t>باس و شکلفرد (1997) ارتباط نیرومند و مستقیمی را بین شخصیت و احتمال ارتکاب به خیانت یافتند. آن عامل وظیفه شناسی را باثبات</w:t>
      </w:r>
      <w:r w:rsidRPr="004C4CDF">
        <w:rPr>
          <w:rFonts w:hint="eastAsia"/>
          <w:rtl/>
        </w:rPr>
        <w:t>‌</w:t>
      </w:r>
      <w:r w:rsidRPr="004C4CDF">
        <w:rPr>
          <w:rFonts w:hint="cs"/>
          <w:rtl/>
        </w:rPr>
        <w:t>ترین عامل پیش</w:t>
      </w:r>
      <w:r w:rsidRPr="004C4CDF">
        <w:rPr>
          <w:rFonts w:hint="eastAsia"/>
          <w:rtl/>
        </w:rPr>
        <w:t>‌</w:t>
      </w:r>
      <w:r w:rsidRPr="004C4CDF">
        <w:rPr>
          <w:rFonts w:hint="cs"/>
          <w:rtl/>
        </w:rPr>
        <w:t>بینی کننده خیانت معرفی کرد</w:t>
      </w:r>
      <w:r>
        <w:rPr>
          <w:rFonts w:hint="cs"/>
          <w:rtl/>
        </w:rPr>
        <w:t>ه</w:t>
      </w:r>
      <w:r>
        <w:rPr>
          <w:rFonts w:hint="eastAsia"/>
          <w:rtl/>
        </w:rPr>
        <w:t>‌</w:t>
      </w:r>
      <w:r w:rsidRPr="004C4CDF">
        <w:rPr>
          <w:rFonts w:hint="cs"/>
          <w:rtl/>
        </w:rPr>
        <w:t>اند. افرادی که در مقیاس وظیفه</w:t>
      </w:r>
      <w:r w:rsidRPr="004C4CDF">
        <w:rPr>
          <w:rFonts w:hint="eastAsia"/>
          <w:rtl/>
        </w:rPr>
        <w:t>‌</w:t>
      </w:r>
      <w:r w:rsidRPr="004C4CDF">
        <w:rPr>
          <w:rFonts w:hint="cs"/>
          <w:rtl/>
        </w:rPr>
        <w:t>شناسی نمره کمتری را به دست می</w:t>
      </w:r>
      <w:r>
        <w:rPr>
          <w:rFonts w:hint="eastAsia"/>
          <w:rtl/>
        </w:rPr>
        <w:t>‌</w:t>
      </w:r>
      <w:r w:rsidRPr="004C4CDF">
        <w:rPr>
          <w:rFonts w:hint="cs"/>
          <w:rtl/>
        </w:rPr>
        <w:t>آوردند، به احتمال بیشتری مرتکب خیانت می</w:t>
      </w:r>
      <w:r w:rsidRPr="004C4CDF">
        <w:rPr>
          <w:rFonts w:hint="eastAsia"/>
          <w:rtl/>
        </w:rPr>
        <w:t>‌</w:t>
      </w:r>
      <w:r w:rsidRPr="004C4CDF">
        <w:rPr>
          <w:rFonts w:hint="cs"/>
          <w:rtl/>
        </w:rPr>
        <w:t>شدند (اشمیت، 2004)؛ این یافته حاکی از آن است که این افراد تمایل دارند کمتر سازماندهی شده و قابل اعتماد باشند (کاسکا و مک کرا، 1992؛ هوگان و وانز، 1997). باس و شکلفرد (1997) نیز گزارش کردند که افراد دارای نمره پایین</w:t>
      </w:r>
      <w:r w:rsidRPr="004C4CDF">
        <w:rPr>
          <w:rFonts w:hint="eastAsia"/>
          <w:rtl/>
        </w:rPr>
        <w:t>‌</w:t>
      </w:r>
      <w:r w:rsidRPr="004C4CDF">
        <w:rPr>
          <w:rFonts w:hint="cs"/>
          <w:rtl/>
        </w:rPr>
        <w:t>تر در مقیاس وظیفه</w:t>
      </w:r>
      <w:r w:rsidRPr="004C4CDF">
        <w:rPr>
          <w:rFonts w:hint="eastAsia"/>
          <w:rtl/>
        </w:rPr>
        <w:t>‌</w:t>
      </w:r>
      <w:r w:rsidRPr="004C4CDF">
        <w:rPr>
          <w:rFonts w:hint="cs"/>
          <w:rtl/>
        </w:rPr>
        <w:t>شناسی، بیشتر خیانت می</w:t>
      </w:r>
      <w:r w:rsidRPr="004C4CDF">
        <w:rPr>
          <w:rFonts w:hint="eastAsia"/>
          <w:rtl/>
        </w:rPr>
        <w:t>‌</w:t>
      </w:r>
      <w:r w:rsidRPr="004C4CDF">
        <w:rPr>
          <w:rFonts w:hint="cs"/>
          <w:rtl/>
        </w:rPr>
        <w:t xml:space="preserve">کنند. </w:t>
      </w:r>
    </w:p>
    <w:p w:rsidR="00030D3D" w:rsidRPr="004C4CDF" w:rsidRDefault="00030D3D" w:rsidP="00030D3D">
      <w:pPr>
        <w:pStyle w:val="otherparagraph"/>
        <w:rPr>
          <w:rtl/>
        </w:rPr>
      </w:pPr>
      <w:r w:rsidRPr="004C4CDF">
        <w:rPr>
          <w:rFonts w:hint="cs"/>
          <w:rtl/>
        </w:rPr>
        <w:t>فردی که وظیفه</w:t>
      </w:r>
      <w:r w:rsidRPr="004C4CDF">
        <w:rPr>
          <w:rFonts w:hint="eastAsia"/>
          <w:rtl/>
        </w:rPr>
        <w:t>‌</w:t>
      </w:r>
      <w:r w:rsidRPr="004C4CDF">
        <w:rPr>
          <w:rFonts w:hint="cs"/>
          <w:rtl/>
        </w:rPr>
        <w:t>شناس و وجدان</w:t>
      </w:r>
      <w:r w:rsidRPr="004C4CDF">
        <w:rPr>
          <w:rFonts w:hint="eastAsia"/>
          <w:rtl/>
        </w:rPr>
        <w:t>‌</w:t>
      </w:r>
      <w:r w:rsidRPr="004C4CDF">
        <w:rPr>
          <w:rFonts w:hint="cs"/>
          <w:rtl/>
        </w:rPr>
        <w:t>گراست، احتمال بیشتری وجود دارد که علیرغم تعارضات در رابطه بماند و در برابر وسوسه</w:t>
      </w:r>
      <w:r w:rsidRPr="004C4CDF">
        <w:rPr>
          <w:rFonts w:hint="eastAsia"/>
          <w:rtl/>
        </w:rPr>
        <w:t>‌</w:t>
      </w:r>
      <w:r w:rsidRPr="004C4CDF">
        <w:rPr>
          <w:rFonts w:hint="cs"/>
          <w:rtl/>
        </w:rPr>
        <w:t xml:space="preserve">های محیط مقاومت کند؛ درنتیجه این </w:t>
      </w:r>
      <w:r w:rsidRPr="004C4CDF">
        <w:rPr>
          <w:rFonts w:hint="cs"/>
          <w:rtl/>
        </w:rPr>
        <w:lastRenderedPageBreak/>
        <w:t>افراد به احتمال کمتری خیانت می</w:t>
      </w:r>
      <w:r w:rsidRPr="004C4CDF">
        <w:rPr>
          <w:rFonts w:hint="eastAsia"/>
          <w:rtl/>
        </w:rPr>
        <w:t>‌</w:t>
      </w:r>
      <w:r w:rsidRPr="004C4CDF">
        <w:rPr>
          <w:rFonts w:hint="cs"/>
          <w:rtl/>
        </w:rPr>
        <w:t>کنند (بارتا و کین، 2005).</w:t>
      </w:r>
    </w:p>
    <w:p w:rsidR="00030D3D" w:rsidRPr="004C4CDF" w:rsidRDefault="00030D3D" w:rsidP="00030D3D">
      <w:pPr>
        <w:pStyle w:val="otherparagraph"/>
        <w:rPr>
          <w:rtl/>
        </w:rPr>
      </w:pPr>
      <w:r w:rsidRPr="004C4CDF">
        <w:rPr>
          <w:rFonts w:hint="cs"/>
          <w:rtl/>
        </w:rPr>
        <w:t>هندریک و هندریک (1987) به این نتیجه رسیدند که عدم بازداری</w:t>
      </w:r>
      <w:r w:rsidRPr="004C4CDF">
        <w:rPr>
          <w:rStyle w:val="FootnoteReference"/>
          <w:rtl/>
        </w:rPr>
        <w:footnoteReference w:id="87"/>
      </w:r>
      <w:r w:rsidRPr="004C4CDF">
        <w:rPr>
          <w:rFonts w:hint="cs"/>
          <w:rtl/>
        </w:rPr>
        <w:t xml:space="preserve"> و تجربه پذیری در مقابل تجربیات متفاوت، با خیانت در روابط ارتباط دارند. البته تحقیقات دیگری نیز نتایجی عکس این مطلب را مطرح نمودند، برای نمونه، شاور و برنان (1992) طی بررسی</w:t>
      </w:r>
      <w:r w:rsidRPr="004C4CDF">
        <w:rPr>
          <w:rFonts w:hint="eastAsia"/>
          <w:rtl/>
        </w:rPr>
        <w:t>‌</w:t>
      </w:r>
      <w:r w:rsidRPr="004C4CDF">
        <w:rPr>
          <w:rFonts w:hint="cs"/>
          <w:rtl/>
        </w:rPr>
        <w:t>های خود دریافتند که گشودگی کمتر، منجر به رضایت کمتر و درنتیجه تعهد کمتر در روابط صمیمانه می</w:t>
      </w:r>
      <w:r w:rsidRPr="004C4CDF">
        <w:rPr>
          <w:rFonts w:hint="eastAsia"/>
          <w:rtl/>
        </w:rPr>
        <w:t>‌</w:t>
      </w:r>
      <w:r w:rsidRPr="004C4CDF">
        <w:rPr>
          <w:rFonts w:hint="cs"/>
          <w:rtl/>
        </w:rPr>
        <w:t xml:space="preserve">شود. </w:t>
      </w:r>
    </w:p>
    <w:p w:rsidR="00030D3D" w:rsidRPr="004C4CDF" w:rsidRDefault="00030D3D" w:rsidP="00030D3D">
      <w:pPr>
        <w:pStyle w:val="otherparagraph"/>
        <w:rPr>
          <w:rtl/>
        </w:rPr>
      </w:pPr>
      <w:r w:rsidRPr="004C4CDF">
        <w:rPr>
          <w:rFonts w:hint="cs"/>
          <w:rtl/>
        </w:rPr>
        <w:t>کسانی که در مقیاس برونگرایی نمره بالاتری کسب کردند، بیشتر مرتکب خیانت می</w:t>
      </w:r>
      <w:r w:rsidRPr="004C4CDF">
        <w:rPr>
          <w:rFonts w:hint="eastAsia"/>
          <w:rtl/>
        </w:rPr>
        <w:t>‌</w:t>
      </w:r>
      <w:r w:rsidRPr="004C4CDF">
        <w:rPr>
          <w:rFonts w:hint="cs"/>
          <w:rtl/>
        </w:rPr>
        <w:t>شدند؛ این یافته حاکی از آن است که آنها اجتماعی</w:t>
      </w:r>
      <w:r w:rsidRPr="004C4CDF">
        <w:rPr>
          <w:rFonts w:hint="eastAsia"/>
          <w:rtl/>
        </w:rPr>
        <w:t>‌</w:t>
      </w:r>
      <w:r w:rsidRPr="004C4CDF">
        <w:rPr>
          <w:rFonts w:hint="cs"/>
          <w:rtl/>
        </w:rPr>
        <w:t>تر و فعال</w:t>
      </w:r>
      <w:r w:rsidRPr="004C4CDF">
        <w:rPr>
          <w:rFonts w:hint="eastAsia"/>
          <w:rtl/>
        </w:rPr>
        <w:t>‌</w:t>
      </w:r>
      <w:r w:rsidRPr="004C4CDF">
        <w:rPr>
          <w:rFonts w:hint="cs"/>
          <w:rtl/>
        </w:rPr>
        <w:t>تر هستند و از طریق خیانت، تحریک و تهیج بیشتری می</w:t>
      </w:r>
      <w:r w:rsidRPr="004C4CDF">
        <w:rPr>
          <w:rFonts w:hint="eastAsia"/>
          <w:rtl/>
        </w:rPr>
        <w:t>‌</w:t>
      </w:r>
      <w:r w:rsidRPr="004C4CDF">
        <w:rPr>
          <w:rFonts w:hint="cs"/>
          <w:rtl/>
        </w:rPr>
        <w:t>یابند که از کسل شدن و افسردگی جلوگیری می</w:t>
      </w:r>
      <w:r w:rsidRPr="004C4CDF">
        <w:rPr>
          <w:rFonts w:hint="eastAsia"/>
          <w:rtl/>
        </w:rPr>
        <w:t>‌</w:t>
      </w:r>
      <w:r w:rsidRPr="004C4CDF">
        <w:rPr>
          <w:rFonts w:hint="cs"/>
          <w:rtl/>
        </w:rPr>
        <w:t>کند (هندریک و هندریک، 1987). برونگرایی همچنین نیازمند سرمایهشگذاری کمتری در رابطه است. از آنجا که افراد برونگرا بدنبال تحریک و هیجان هستند، کمتر متعهد میششوند که در نهایت منجر به خیانت می</w:t>
      </w:r>
      <w:r>
        <w:rPr>
          <w:rFonts w:hint="eastAsia"/>
          <w:rtl/>
        </w:rPr>
        <w:t>‌</w:t>
      </w:r>
      <w:r w:rsidRPr="004C4CDF">
        <w:rPr>
          <w:rFonts w:hint="cs"/>
          <w:rtl/>
        </w:rPr>
        <w:t xml:space="preserve">شود (دریگوتاس و همکاران، 1999؛ راس بالت، 1983). </w:t>
      </w:r>
    </w:p>
    <w:p w:rsidR="00030D3D" w:rsidRPr="004C4CDF" w:rsidRDefault="00030D3D" w:rsidP="00030D3D">
      <w:pPr>
        <w:pStyle w:val="otherparagraph"/>
      </w:pPr>
      <w:r w:rsidRPr="004C4CDF">
        <w:rPr>
          <w:rFonts w:hint="cs"/>
          <w:rtl/>
        </w:rPr>
        <w:t>توافق پذیری، با تمایل به خشنودسازی دیگران و وابستگی ارتباط دارد (جاج و همکاران، 1999؛ پیبادی و گلدبرگ، 1989). اورزک و لانگ (2005) دریافتند که خیانت کاران توافق</w:t>
      </w:r>
      <w:r w:rsidRPr="004C4CDF">
        <w:rPr>
          <w:rFonts w:hint="eastAsia"/>
          <w:rtl/>
        </w:rPr>
        <w:t>‌</w:t>
      </w:r>
      <w:r w:rsidRPr="004C4CDF">
        <w:rPr>
          <w:rFonts w:hint="cs"/>
          <w:rtl/>
        </w:rPr>
        <w:t>پذیری بسیار بالاتری نسبت به کسانی که خیانت نمی</w:t>
      </w:r>
      <w:r w:rsidRPr="004C4CDF">
        <w:rPr>
          <w:rFonts w:hint="eastAsia"/>
          <w:rtl/>
        </w:rPr>
        <w:t>‌</w:t>
      </w:r>
      <w:r w:rsidRPr="004C4CDF">
        <w:rPr>
          <w:rFonts w:hint="cs"/>
          <w:rtl/>
        </w:rPr>
        <w:t>کنند دارند. شاید بتوان برای توضیح این مطلب از مدل سرمایه</w:t>
      </w:r>
      <w:r w:rsidRPr="004C4CDF">
        <w:rPr>
          <w:rFonts w:hint="eastAsia"/>
          <w:rtl/>
        </w:rPr>
        <w:t>‌</w:t>
      </w:r>
      <w:r w:rsidRPr="004C4CDF">
        <w:rPr>
          <w:rFonts w:hint="cs"/>
          <w:rtl/>
        </w:rPr>
        <w:t>گذاری راس بالت (1983) استفاده کرد؛ اگر خیانت</w:t>
      </w:r>
      <w:r w:rsidRPr="004C4CDF">
        <w:rPr>
          <w:rFonts w:hint="eastAsia"/>
          <w:rtl/>
        </w:rPr>
        <w:t>‌</w:t>
      </w:r>
      <w:r w:rsidRPr="004C4CDF">
        <w:rPr>
          <w:rFonts w:hint="cs"/>
          <w:rtl/>
        </w:rPr>
        <w:t>کاران خود را توافق</w:t>
      </w:r>
      <w:r w:rsidRPr="004C4CDF">
        <w:rPr>
          <w:rFonts w:hint="eastAsia"/>
          <w:rtl/>
        </w:rPr>
        <w:t>‌</w:t>
      </w:r>
      <w:r w:rsidRPr="004C4CDF">
        <w:rPr>
          <w:rFonts w:hint="cs"/>
          <w:rtl/>
        </w:rPr>
        <w:t xml:space="preserve"> پذیرتر تلقی می</w:t>
      </w:r>
      <w:r w:rsidRPr="004C4CDF">
        <w:rPr>
          <w:rFonts w:hint="eastAsia"/>
          <w:rtl/>
        </w:rPr>
        <w:t>‌</w:t>
      </w:r>
      <w:r w:rsidRPr="004C4CDF">
        <w:rPr>
          <w:rFonts w:hint="cs"/>
          <w:rtl/>
        </w:rPr>
        <w:t>کنند، خیانت را می</w:t>
      </w:r>
      <w:r w:rsidRPr="004C4CDF">
        <w:rPr>
          <w:rFonts w:hint="eastAsia"/>
          <w:rtl/>
        </w:rPr>
        <w:t>‌</w:t>
      </w:r>
      <w:r w:rsidRPr="004C4CDF">
        <w:rPr>
          <w:rFonts w:hint="cs"/>
          <w:rtl/>
        </w:rPr>
        <w:t>توان اینگونه توجیه کرد که فرد خود را فداکارتر و ایثارگرتر از دیگری می</w:t>
      </w:r>
      <w:r w:rsidRPr="004C4CDF">
        <w:rPr>
          <w:rFonts w:hint="eastAsia"/>
          <w:rtl/>
        </w:rPr>
        <w:t>‌</w:t>
      </w:r>
      <w:r w:rsidRPr="004C4CDF">
        <w:rPr>
          <w:rFonts w:hint="cs"/>
          <w:rtl/>
        </w:rPr>
        <w:t>داند و احساس می</w:t>
      </w:r>
      <w:r w:rsidRPr="004C4CDF">
        <w:rPr>
          <w:rFonts w:hint="eastAsia"/>
          <w:rtl/>
        </w:rPr>
        <w:t>‌</w:t>
      </w:r>
      <w:r w:rsidRPr="004C4CDF">
        <w:rPr>
          <w:rFonts w:hint="cs"/>
          <w:rtl/>
        </w:rPr>
        <w:t>کند از وی سوء استفاده شده است، و از طریق خیانت بدنبال تلافی است. بوتوین و همکارانش (1997) نیز به این نتیجه رسیدند همسرانی که توافق</w:t>
      </w:r>
      <w:r w:rsidRPr="004C4CDF">
        <w:rPr>
          <w:rFonts w:hint="eastAsia"/>
          <w:rtl/>
        </w:rPr>
        <w:t>‌</w:t>
      </w:r>
      <w:r w:rsidRPr="004C4CDF">
        <w:rPr>
          <w:rFonts w:hint="cs"/>
          <w:rtl/>
        </w:rPr>
        <w:t>پذیرتر هستند، رضایت زناشویی بیشتری دارند و به احتمال کمتری خیانت می</w:t>
      </w:r>
      <w:r w:rsidRPr="004C4CDF">
        <w:rPr>
          <w:rFonts w:hint="eastAsia"/>
          <w:rtl/>
        </w:rPr>
        <w:t>‌</w:t>
      </w:r>
      <w:r w:rsidRPr="004C4CDF">
        <w:rPr>
          <w:rFonts w:hint="cs"/>
          <w:rtl/>
        </w:rPr>
        <w:t>کنند.</w:t>
      </w:r>
    </w:p>
    <w:p w:rsidR="00030D3D" w:rsidRPr="004C4CDF" w:rsidRDefault="00030D3D" w:rsidP="00030D3D">
      <w:pPr>
        <w:pStyle w:val="otherparagraph"/>
        <w:rPr>
          <w:rtl/>
        </w:rPr>
      </w:pPr>
      <w:r w:rsidRPr="004C4CDF">
        <w:rPr>
          <w:rFonts w:hint="cs"/>
          <w:rtl/>
        </w:rPr>
        <w:t>به نظر می</w:t>
      </w:r>
      <w:r w:rsidRPr="004C4CDF">
        <w:rPr>
          <w:rFonts w:hint="eastAsia"/>
          <w:rtl/>
        </w:rPr>
        <w:t>‌</w:t>
      </w:r>
      <w:r w:rsidRPr="004C4CDF">
        <w:rPr>
          <w:rFonts w:hint="cs"/>
          <w:rtl/>
        </w:rPr>
        <w:t>رسد که عامل توافق</w:t>
      </w:r>
      <w:r w:rsidRPr="004C4CDF">
        <w:rPr>
          <w:rFonts w:hint="eastAsia"/>
          <w:rtl/>
        </w:rPr>
        <w:t>‌</w:t>
      </w:r>
      <w:r w:rsidRPr="004C4CDF">
        <w:rPr>
          <w:rFonts w:hint="cs"/>
          <w:rtl/>
        </w:rPr>
        <w:t>پذیری بر رضایت از رابطه تاثیرگذار است. فردی که در مقیاس توافق</w:t>
      </w:r>
      <w:r w:rsidRPr="004C4CDF">
        <w:rPr>
          <w:rFonts w:hint="eastAsia"/>
          <w:rtl/>
        </w:rPr>
        <w:t>‌</w:t>
      </w:r>
      <w:r w:rsidRPr="004C4CDF">
        <w:rPr>
          <w:rFonts w:hint="cs"/>
          <w:rtl/>
        </w:rPr>
        <w:t xml:space="preserve">پذیری </w:t>
      </w:r>
      <w:r w:rsidRPr="004C4CDF">
        <w:rPr>
          <w:rFonts w:hint="cs"/>
          <w:rtl/>
        </w:rPr>
        <w:lastRenderedPageBreak/>
        <w:t>نمره کمی می</w:t>
      </w:r>
      <w:r w:rsidRPr="004C4CDF">
        <w:rPr>
          <w:rFonts w:hint="eastAsia"/>
          <w:rtl/>
        </w:rPr>
        <w:t>‌</w:t>
      </w:r>
      <w:r w:rsidRPr="004C4CDF">
        <w:rPr>
          <w:rFonts w:hint="cs"/>
          <w:rtl/>
        </w:rPr>
        <w:t>گیرد، احتمالا در برابر تعارض</w:t>
      </w:r>
      <w:r w:rsidRPr="004C4CDF">
        <w:rPr>
          <w:rFonts w:hint="eastAsia"/>
          <w:rtl/>
        </w:rPr>
        <w:t>‌</w:t>
      </w:r>
      <w:r w:rsidRPr="004C4CDF">
        <w:rPr>
          <w:rFonts w:hint="cs"/>
          <w:rtl/>
        </w:rPr>
        <w:t>هایی که در رابطه بوجود می</w:t>
      </w:r>
      <w:r w:rsidRPr="004C4CDF">
        <w:rPr>
          <w:rFonts w:hint="eastAsia"/>
          <w:rtl/>
        </w:rPr>
        <w:t>‌</w:t>
      </w:r>
      <w:r w:rsidRPr="004C4CDF">
        <w:rPr>
          <w:rFonts w:hint="cs"/>
          <w:rtl/>
        </w:rPr>
        <w:t>آید، با خشم واکنش نشان می</w:t>
      </w:r>
      <w:r w:rsidRPr="004C4CDF">
        <w:rPr>
          <w:rFonts w:hint="eastAsia"/>
          <w:rtl/>
        </w:rPr>
        <w:t>‌</w:t>
      </w:r>
      <w:r w:rsidRPr="004C4CDF">
        <w:rPr>
          <w:rFonts w:hint="cs"/>
          <w:rtl/>
        </w:rPr>
        <w:t>دهد. مشاهدات نشان می</w:t>
      </w:r>
      <w:r w:rsidRPr="004C4CDF">
        <w:rPr>
          <w:rFonts w:hint="eastAsia"/>
          <w:rtl/>
        </w:rPr>
        <w:t>‌</w:t>
      </w:r>
      <w:r w:rsidRPr="004C4CDF">
        <w:rPr>
          <w:rFonts w:hint="cs"/>
          <w:rtl/>
        </w:rPr>
        <w:t>دهد که خشم بعنوان انگیزه</w:t>
      </w:r>
      <w:r w:rsidRPr="004C4CDF">
        <w:rPr>
          <w:rFonts w:hint="eastAsia"/>
          <w:rtl/>
        </w:rPr>
        <w:t>‌</w:t>
      </w:r>
      <w:r w:rsidRPr="004C4CDF">
        <w:rPr>
          <w:rFonts w:hint="cs"/>
          <w:rtl/>
        </w:rPr>
        <w:t>ای برای خیانت عمل می</w:t>
      </w:r>
      <w:r w:rsidRPr="004C4CDF">
        <w:rPr>
          <w:rFonts w:hint="eastAsia"/>
          <w:rtl/>
        </w:rPr>
        <w:t>‌</w:t>
      </w:r>
      <w:r w:rsidRPr="004C4CDF">
        <w:rPr>
          <w:rFonts w:hint="cs"/>
          <w:rtl/>
        </w:rPr>
        <w:t xml:space="preserve">کند (گلاس و رایت، 1988).  </w:t>
      </w:r>
    </w:p>
    <w:p w:rsidR="00030D3D" w:rsidRDefault="00030D3D" w:rsidP="00030D3D">
      <w:pPr>
        <w:pStyle w:val="otherparagraph"/>
        <w:rPr>
          <w:rtl/>
        </w:rPr>
      </w:pPr>
      <w:r w:rsidRPr="004C4CDF">
        <w:rPr>
          <w:rFonts w:hint="cs"/>
          <w:rtl/>
        </w:rPr>
        <w:t>افراد نوروتیک و کسانی که سبک دلبستگی اجتناب</w:t>
      </w:r>
      <w:r w:rsidRPr="004C4CDF">
        <w:rPr>
          <w:rStyle w:val="FootnoteReference"/>
          <w:rtl/>
        </w:rPr>
        <w:footnoteReference w:id="88"/>
      </w:r>
      <w:r w:rsidRPr="004C4CDF">
        <w:rPr>
          <w:rFonts w:hint="cs"/>
          <w:rtl/>
        </w:rPr>
        <w:t xml:space="preserve"> دارند (کسانی که از دیگران فاصله می</w:t>
      </w:r>
      <w:r w:rsidRPr="004C4CDF">
        <w:rPr>
          <w:rFonts w:hint="eastAsia"/>
          <w:rtl/>
        </w:rPr>
        <w:t>‌</w:t>
      </w:r>
      <w:r w:rsidRPr="004C4CDF">
        <w:rPr>
          <w:rFonts w:hint="cs"/>
          <w:rtl/>
        </w:rPr>
        <w:t>گیرند)، دارای ثبات احساسی کمتری هستند، توافقپذیری پایین</w:t>
      </w:r>
      <w:r w:rsidRPr="004C4CDF">
        <w:rPr>
          <w:rFonts w:hint="eastAsia"/>
          <w:rtl/>
        </w:rPr>
        <w:t>‌</w:t>
      </w:r>
      <w:r w:rsidRPr="004C4CDF">
        <w:rPr>
          <w:rFonts w:hint="cs"/>
          <w:rtl/>
        </w:rPr>
        <w:t>تری دارند و در عامل تجربه پذیری نیز نمره کمتری کسب می</w:t>
      </w:r>
      <w:r>
        <w:rPr>
          <w:rFonts w:hint="eastAsia"/>
          <w:rtl/>
        </w:rPr>
        <w:t>‌</w:t>
      </w:r>
      <w:r w:rsidRPr="004C4CDF">
        <w:rPr>
          <w:rFonts w:hint="cs"/>
          <w:rtl/>
        </w:rPr>
        <w:t>کنند؛ به احتمال بیشتری به روابط کوتاه</w:t>
      </w:r>
      <w:r w:rsidRPr="004C4CDF">
        <w:rPr>
          <w:rFonts w:hint="eastAsia"/>
          <w:rtl/>
        </w:rPr>
        <w:t>‌</w:t>
      </w:r>
      <w:r>
        <w:rPr>
          <w:rFonts w:hint="cs"/>
          <w:rtl/>
        </w:rPr>
        <w:t xml:space="preserve"> </w:t>
      </w:r>
      <w:r w:rsidRPr="004C4CDF">
        <w:rPr>
          <w:rFonts w:hint="cs"/>
          <w:rtl/>
        </w:rPr>
        <w:t>مدت</w:t>
      </w:r>
      <w:r w:rsidRPr="004C4CDF">
        <w:rPr>
          <w:rFonts w:hint="eastAsia"/>
          <w:rtl/>
        </w:rPr>
        <w:t>‌</w:t>
      </w:r>
      <w:r w:rsidRPr="004C4CDF">
        <w:rPr>
          <w:rFonts w:hint="cs"/>
          <w:rtl/>
        </w:rPr>
        <w:t>تر می</w:t>
      </w:r>
      <w:r w:rsidRPr="004C4CDF">
        <w:rPr>
          <w:rFonts w:hint="eastAsia"/>
          <w:rtl/>
        </w:rPr>
        <w:t>‌</w:t>
      </w:r>
      <w:r w:rsidRPr="004C4CDF">
        <w:rPr>
          <w:rFonts w:hint="cs"/>
          <w:rtl/>
        </w:rPr>
        <w:t>پردازند و میزان رضایت و تعهد آنها عموما پایین</w:t>
      </w:r>
      <w:r>
        <w:rPr>
          <w:rFonts w:hint="eastAsia"/>
          <w:rtl/>
        </w:rPr>
        <w:t>‌</w:t>
      </w:r>
      <w:r w:rsidRPr="004C4CDF">
        <w:rPr>
          <w:rFonts w:hint="cs"/>
          <w:rtl/>
        </w:rPr>
        <w:t>تر است (شاور و برنان، 1992)</w:t>
      </w:r>
      <w:r w:rsidRPr="004C4CDF">
        <w:t xml:space="preserve"> </w:t>
      </w:r>
      <w:r w:rsidRPr="004C4CDF">
        <w:rPr>
          <w:rFonts w:hint="cs"/>
          <w:rtl/>
        </w:rPr>
        <w:t>که درنهایت منجر به خیانت می</w:t>
      </w:r>
      <w:r w:rsidRPr="004C4CDF">
        <w:rPr>
          <w:rFonts w:hint="eastAsia"/>
          <w:rtl/>
        </w:rPr>
        <w:t>‌</w:t>
      </w:r>
      <w:r w:rsidRPr="004C4CDF">
        <w:rPr>
          <w:rFonts w:hint="cs"/>
          <w:rtl/>
        </w:rPr>
        <w:t>شود (فلدمن و کافمن، 1999).</w:t>
      </w:r>
      <w:r w:rsidRPr="004C4CDF">
        <w:t xml:space="preserve"> </w:t>
      </w:r>
      <w:r w:rsidRPr="004C4CDF">
        <w:rPr>
          <w:rFonts w:hint="cs"/>
          <w:rtl/>
        </w:rPr>
        <w:t xml:space="preserve"> افراد نوروتیک کمتر در روابط خود احساس خوشنودی و رضایت می</w:t>
      </w:r>
      <w:r>
        <w:rPr>
          <w:rFonts w:hint="eastAsia"/>
          <w:rtl/>
        </w:rPr>
        <w:t>‌</w:t>
      </w:r>
      <w:r w:rsidRPr="004C4CDF">
        <w:rPr>
          <w:rFonts w:hint="cs"/>
          <w:rtl/>
        </w:rPr>
        <w:t>کنند (کارنی و بردبری، 1997)، احساس عدم امنیت می</w:t>
      </w:r>
      <w:r>
        <w:rPr>
          <w:rFonts w:hint="eastAsia"/>
          <w:rtl/>
        </w:rPr>
        <w:t>‌</w:t>
      </w:r>
      <w:r w:rsidRPr="004C4CDF">
        <w:rPr>
          <w:rFonts w:hint="cs"/>
          <w:rtl/>
        </w:rPr>
        <w:t xml:space="preserve">کنند و احتمال بیشتری وجود دارد که بصورت تکانشی رفتار کنند (مک کرا و جان، 1992)؛ چنین افرادی به احتمال بیشتری ممکن است خیانت کنند (بارتا و کین، 2005). </w:t>
      </w:r>
    </w:p>
    <w:p w:rsidR="00030D3D" w:rsidRDefault="00030D3D" w:rsidP="00030D3D">
      <w:pPr>
        <w:bidi w:val="0"/>
        <w:rPr>
          <w:rFonts w:ascii="Arial" w:hAnsi="Arial" w:cs="Arial"/>
          <w:sz w:val="28"/>
          <w:szCs w:val="28"/>
          <w:rtl/>
        </w:rPr>
      </w:pPr>
      <w:r>
        <w:rPr>
          <w:rtl/>
        </w:rPr>
        <w:br w:type="page"/>
      </w:r>
    </w:p>
    <w:p w:rsidR="00030D3D" w:rsidRDefault="00030D3D" w:rsidP="00030D3D">
      <w:pPr>
        <w:pStyle w:val="titlehamayesh"/>
        <w:rPr>
          <w:rtl/>
        </w:rPr>
      </w:pPr>
      <w:bookmarkStart w:id="47" w:name="_Toc253481079"/>
      <w:bookmarkStart w:id="48" w:name="_Toc253583699"/>
      <w:bookmarkStart w:id="49" w:name="_Toc252823931"/>
      <w:r>
        <w:rPr>
          <w:rFonts w:hint="cs"/>
          <w:rtl/>
        </w:rPr>
        <w:lastRenderedPageBreak/>
        <w:t>ویژگی</w:t>
      </w:r>
      <w:r>
        <w:rPr>
          <w:rFonts w:hint="eastAsia"/>
          <w:rtl/>
        </w:rPr>
        <w:t>‌</w:t>
      </w:r>
      <w:r>
        <w:rPr>
          <w:rFonts w:hint="cs"/>
          <w:rtl/>
        </w:rPr>
        <w:t>های توصیفی آزمون ترسیم یک درخت</w:t>
      </w:r>
      <w:bookmarkEnd w:id="47"/>
      <w:bookmarkEnd w:id="48"/>
      <w:bookmarkEnd w:id="49"/>
      <w:r>
        <w:rPr>
          <w:rFonts w:hint="cs"/>
          <w:rtl/>
        </w:rPr>
        <w:t xml:space="preserve"> </w:t>
      </w:r>
    </w:p>
    <w:p w:rsidR="00030D3D" w:rsidRDefault="00030D3D" w:rsidP="00030D3D">
      <w:pPr>
        <w:pStyle w:val="writers"/>
        <w:rPr>
          <w:rtl/>
        </w:rPr>
      </w:pPr>
      <w:bookmarkStart w:id="50" w:name="_Toc253481080"/>
      <w:bookmarkStart w:id="51" w:name="_Toc253583700"/>
      <w:bookmarkStart w:id="52" w:name="_Toc252823932"/>
      <w:r>
        <w:rPr>
          <w:rFonts w:hint="cs"/>
          <w:rtl/>
        </w:rPr>
        <w:t>ترانه کوهستانی، دکتر شهلا پاکدامن</w:t>
      </w:r>
      <w:bookmarkEnd w:id="50"/>
      <w:bookmarkEnd w:id="51"/>
      <w:bookmarkEnd w:id="52"/>
    </w:p>
    <w:p w:rsidR="00030D3D" w:rsidRDefault="00030D3D" w:rsidP="00030D3D">
      <w:pPr>
        <w:pStyle w:val="otherparagraph"/>
        <w:rPr>
          <w:rtl/>
        </w:rPr>
      </w:pPr>
      <w:r w:rsidRPr="00B43C1F">
        <w:rPr>
          <w:rFonts w:hint="cs"/>
          <w:b/>
          <w:bCs/>
          <w:rtl/>
        </w:rPr>
        <w:t>هدف</w:t>
      </w:r>
      <w:r w:rsidRPr="009D1004">
        <w:rPr>
          <w:rFonts w:hint="cs"/>
          <w:b/>
          <w:bCs/>
          <w:rtl/>
        </w:rPr>
        <w:t>:</w:t>
      </w:r>
      <w:r>
        <w:rPr>
          <w:rFonts w:hint="cs"/>
          <w:rtl/>
        </w:rPr>
        <w:t xml:space="preserve"> </w:t>
      </w:r>
      <w:r>
        <w:rPr>
          <w:rtl/>
        </w:rPr>
        <w:t>این پژوهش در پی پاسخ گویی به این سؤال است که ویژگی</w:t>
      </w:r>
      <w:r>
        <w:rPr>
          <w:rFonts w:hint="cs"/>
          <w:rtl/>
        </w:rPr>
        <w:t>‌</w:t>
      </w:r>
      <w:r>
        <w:rPr>
          <w:rtl/>
        </w:rPr>
        <w:t>های توصیفی آزمون ترسیم یک درخت در کودکان مضطرب 4 تا 11 ساله چیست؟ چرا که نقاشی بر اساس ادبیات موجود به عنوان یک ابزار ارتباطی و فرافکنی می</w:t>
      </w:r>
      <w:r>
        <w:rPr>
          <w:rFonts w:hint="cs"/>
          <w:rtl/>
        </w:rPr>
        <w:t>‌</w:t>
      </w:r>
      <w:r>
        <w:rPr>
          <w:rtl/>
        </w:rPr>
        <w:t>تواند نقش مؤثری را در فعالیت های بالینی داشته باشد.</w:t>
      </w:r>
      <w:r>
        <w:rPr>
          <w:rFonts w:hint="cs"/>
          <w:rtl/>
        </w:rPr>
        <w:t xml:space="preserve"> </w:t>
      </w:r>
      <w:r>
        <w:rPr>
          <w:rtl/>
        </w:rPr>
        <w:t>ابزاری که مانع سانسورهای هشیار فرد در مورد بروز مشکلات و ریشه</w:t>
      </w:r>
      <w:r>
        <w:rPr>
          <w:rFonts w:hint="cs"/>
          <w:rtl/>
        </w:rPr>
        <w:t>‌</w:t>
      </w:r>
      <w:r>
        <w:rPr>
          <w:rtl/>
        </w:rPr>
        <w:t>های اختلالات آن</w:t>
      </w:r>
      <w:r>
        <w:rPr>
          <w:rFonts w:hint="cs"/>
          <w:rtl/>
        </w:rPr>
        <w:t>‌</w:t>
      </w:r>
      <w:r>
        <w:rPr>
          <w:rtl/>
        </w:rPr>
        <w:t>ها شود.</w:t>
      </w:r>
      <w:r>
        <w:rPr>
          <w:rFonts w:hint="cs"/>
          <w:rtl/>
        </w:rPr>
        <w:t xml:space="preserve"> </w:t>
      </w:r>
      <w:r>
        <w:rPr>
          <w:rtl/>
        </w:rPr>
        <w:t>از آن جا که اضطراب از حد بهنجار تا نابهنجار آن در جمعیت کودکان وجود دارد،</w:t>
      </w:r>
      <w:r>
        <w:rPr>
          <w:rFonts w:hint="cs"/>
          <w:rtl/>
        </w:rPr>
        <w:t xml:space="preserve"> </w:t>
      </w:r>
      <w:r>
        <w:rPr>
          <w:rtl/>
        </w:rPr>
        <w:t>برای ردیابی اولیه مشکلات اضطرابی شاید بتوان از نقاشی و به طور مشخص آزمون ترسیم یک درخت استفاده نمود.</w:t>
      </w:r>
    </w:p>
    <w:p w:rsidR="00030D3D" w:rsidRDefault="00030D3D" w:rsidP="00030D3D">
      <w:pPr>
        <w:pStyle w:val="otherparagraph"/>
        <w:rPr>
          <w:rtl/>
        </w:rPr>
      </w:pPr>
      <w:r w:rsidRPr="009D1004">
        <w:rPr>
          <w:rFonts w:hint="cs"/>
          <w:b/>
          <w:bCs/>
          <w:rtl/>
        </w:rPr>
        <w:t>روش:</w:t>
      </w:r>
      <w:r>
        <w:rPr>
          <w:rFonts w:hint="cs"/>
          <w:rtl/>
        </w:rPr>
        <w:t xml:space="preserve"> این مطالعه از نوع توصیفی است. با استفاده از روش نمونه</w:t>
      </w:r>
      <w:r>
        <w:rPr>
          <w:rFonts w:hint="eastAsia"/>
          <w:rtl/>
        </w:rPr>
        <w:t>‌</w:t>
      </w:r>
      <w:r>
        <w:rPr>
          <w:rFonts w:hint="cs"/>
          <w:rtl/>
        </w:rPr>
        <w:t>گیری سهمیه</w:t>
      </w:r>
      <w:r>
        <w:rPr>
          <w:rFonts w:hint="eastAsia"/>
          <w:rtl/>
        </w:rPr>
        <w:t>‌</w:t>
      </w:r>
      <w:r>
        <w:rPr>
          <w:rFonts w:hint="cs"/>
          <w:rtl/>
        </w:rPr>
        <w:t>ای تصادفی 80 دختر 4 تا 11 ساله شهر تهران به عنوان نمونه از جامعه آماری کودکان 4 تا 11 ساله تهرانی انتخاب شده اند. آزمودنی</w:t>
      </w:r>
      <w:r>
        <w:rPr>
          <w:rFonts w:hint="eastAsia"/>
          <w:rtl/>
        </w:rPr>
        <w:t>‌</w:t>
      </w:r>
      <w:r>
        <w:rPr>
          <w:rFonts w:hint="cs"/>
          <w:rtl/>
        </w:rPr>
        <w:t>های سنین دبستانی با همین روش نمونه</w:t>
      </w:r>
      <w:r>
        <w:rPr>
          <w:rFonts w:hint="eastAsia"/>
          <w:rtl/>
        </w:rPr>
        <w:t>‌</w:t>
      </w:r>
      <w:r>
        <w:rPr>
          <w:rFonts w:hint="cs"/>
          <w:rtl/>
        </w:rPr>
        <w:t>گیری از مدارس منطقه 2 تهران انتخاب شدند،</w:t>
      </w:r>
      <w:r>
        <w:t xml:space="preserve"> </w:t>
      </w:r>
      <w:r>
        <w:rPr>
          <w:rFonts w:hint="cs"/>
          <w:rtl/>
        </w:rPr>
        <w:t>سپس با استفاده از آزمون نظام سنجش رفتاری کودکان آشنباخ (</w:t>
      </w:r>
      <w:r>
        <w:t>CBCL</w:t>
      </w:r>
      <w:r>
        <w:rPr>
          <w:rFonts w:hint="cs"/>
          <w:rtl/>
        </w:rPr>
        <w:t xml:space="preserve">) و آزمون ترسیم یک درخت و یک آزمون محقق ساخته تشخیصی اضطراب برای کودکان 4 تا 6 سال، اطلاعات لازم جمع آوری شد.به این صورت بر اساس </w:t>
      </w:r>
      <w:r>
        <w:t>CBCL</w:t>
      </w:r>
      <w:r>
        <w:rPr>
          <w:rFonts w:hint="cs"/>
          <w:rtl/>
        </w:rPr>
        <w:t xml:space="preserve"> و آزمون محقق ساخته تشخیص اضطراب در آن</w:t>
      </w:r>
      <w:r>
        <w:rPr>
          <w:rFonts w:hint="eastAsia"/>
          <w:rtl/>
        </w:rPr>
        <w:t>‌</w:t>
      </w:r>
      <w:r>
        <w:rPr>
          <w:rFonts w:hint="cs"/>
          <w:rtl/>
        </w:rPr>
        <w:t>ها داده شده بود که در آزمون محقق ساخته برآورد میانگین نمرات دانش آموزانی که نمره بالاتر از صفر دریافت کرده</w:t>
      </w:r>
      <w:r>
        <w:rPr>
          <w:rFonts w:hint="eastAsia"/>
          <w:rtl/>
        </w:rPr>
        <w:t>‌</w:t>
      </w:r>
      <w:r>
        <w:rPr>
          <w:rFonts w:hint="cs"/>
          <w:rtl/>
        </w:rPr>
        <w:t xml:space="preserve">اند بین 2 تا 5 است (17 نفر) و در آزمون </w:t>
      </w:r>
      <w:r>
        <w:t>CBCL</w:t>
      </w:r>
      <w:r>
        <w:rPr>
          <w:rFonts w:hint="cs"/>
          <w:rtl/>
        </w:rPr>
        <w:t xml:space="preserve"> بین 3/1تا 3/4 می</w:t>
      </w:r>
      <w:r>
        <w:rPr>
          <w:rFonts w:hint="eastAsia"/>
          <w:rtl/>
        </w:rPr>
        <w:t>‌</w:t>
      </w:r>
      <w:r>
        <w:rPr>
          <w:rFonts w:hint="cs"/>
          <w:rtl/>
        </w:rPr>
        <w:t>باشد (26 نفر) که با استفاده از جدول فراوانی،درصد فراوانی و نمودار به توصیف نشانه</w:t>
      </w:r>
      <w:r>
        <w:rPr>
          <w:rFonts w:hint="eastAsia"/>
          <w:rtl/>
        </w:rPr>
        <w:t>‌</w:t>
      </w:r>
      <w:r>
        <w:rPr>
          <w:rFonts w:hint="cs"/>
          <w:rtl/>
        </w:rPr>
        <w:t>های آن پرداخته شده است.</w:t>
      </w:r>
    </w:p>
    <w:p w:rsidR="00030D3D" w:rsidRDefault="00030D3D" w:rsidP="00030D3D">
      <w:pPr>
        <w:pStyle w:val="otherparagraph"/>
        <w:rPr>
          <w:rtl/>
        </w:rPr>
      </w:pPr>
      <w:r>
        <w:rPr>
          <w:rFonts w:hint="cs"/>
          <w:rtl/>
        </w:rPr>
        <w:t>در مورد ابزارهای پژوهش لازم به ذکر است که نظام سنجش رفتاری کودکان (٤-١٦ سال) مقیاسی است برای ارزیابی کودکان از طریق گزارشات والدین،معلم و خود فرد.</w:t>
      </w:r>
    </w:p>
    <w:p w:rsidR="00030D3D" w:rsidRDefault="00030D3D" w:rsidP="00030D3D">
      <w:pPr>
        <w:pStyle w:val="otherparagraph"/>
        <w:rPr>
          <w:rtl/>
        </w:rPr>
      </w:pPr>
      <w:r>
        <w:lastRenderedPageBreak/>
        <w:t>CBCL</w:t>
      </w:r>
      <w:r>
        <w:rPr>
          <w:rFonts w:hint="cs"/>
          <w:rtl/>
        </w:rPr>
        <w:t xml:space="preserve"> (٦ تا ١٨ سال) شامل ١١٨ مورد برای توصیف رفتار</w:t>
      </w:r>
      <w:r>
        <w:rPr>
          <w:rFonts w:hint="eastAsia"/>
          <w:rtl/>
        </w:rPr>
        <w:t>‌</w:t>
      </w:r>
      <w:r>
        <w:rPr>
          <w:rFonts w:hint="cs"/>
          <w:rtl/>
        </w:rPr>
        <w:t>های خاص و مشکلات هیجانی و ٢ مورد برای مشخص شدن مشکلات اضافی می</w:t>
      </w:r>
      <w:r>
        <w:rPr>
          <w:rFonts w:hint="eastAsia"/>
          <w:rtl/>
        </w:rPr>
        <w:t>‌</w:t>
      </w:r>
      <w:r>
        <w:rPr>
          <w:rFonts w:hint="cs"/>
          <w:rtl/>
        </w:rPr>
        <w:t>باشد.</w:t>
      </w:r>
    </w:p>
    <w:p w:rsidR="00030D3D" w:rsidRPr="00B74689" w:rsidRDefault="00030D3D" w:rsidP="00030D3D">
      <w:pPr>
        <w:pStyle w:val="otherparagraph"/>
        <w:rPr>
          <w:rtl/>
        </w:rPr>
      </w:pPr>
      <w:r w:rsidRPr="00B74689">
        <w:rPr>
          <w:rFonts w:hint="cs"/>
          <w:rtl/>
        </w:rPr>
        <w:t>آزمون ترسیم درخت در ١٩٢٨ ابتدا توسط امیل یوکر مورد استفاده قرار گرفت.</w:t>
      </w:r>
      <w:r w:rsidRPr="00B74689">
        <w:rPr>
          <w:rtl/>
        </w:rPr>
        <w:t xml:space="preserve"> در سال ١٩٣٤ تحقیقات هرلاک و تامسون،تحول ادراک</w:t>
      </w:r>
      <w:r>
        <w:rPr>
          <w:rFonts w:hint="cs"/>
          <w:rtl/>
        </w:rPr>
        <w:t>‌</w:t>
      </w:r>
      <w:r w:rsidRPr="00B74689">
        <w:rPr>
          <w:rtl/>
        </w:rPr>
        <w:t>های کودک را از راه تست</w:t>
      </w:r>
      <w:r>
        <w:rPr>
          <w:rFonts w:hint="cs"/>
          <w:rtl/>
        </w:rPr>
        <w:t>‌</w:t>
      </w:r>
      <w:r w:rsidRPr="00B74689">
        <w:rPr>
          <w:rtl/>
        </w:rPr>
        <w:t>های ترسیمی،برجسته ساختند.</w:t>
      </w:r>
      <w:r w:rsidRPr="00B74689">
        <w:rPr>
          <w:rFonts w:hint="cs"/>
          <w:rtl/>
        </w:rPr>
        <w:t xml:space="preserve"> </w:t>
      </w:r>
      <w:r w:rsidRPr="00B74689">
        <w:rPr>
          <w:rtl/>
        </w:rPr>
        <w:t>کخ و بعد استورا از درخت به عنوان موضوعی جهت شناخت شخصیت کودک استفاده کرده</w:t>
      </w:r>
      <w:r>
        <w:rPr>
          <w:rFonts w:hint="cs"/>
          <w:rtl/>
        </w:rPr>
        <w:t>‌</w:t>
      </w:r>
      <w:r w:rsidRPr="00B74689">
        <w:rPr>
          <w:rtl/>
        </w:rPr>
        <w:t xml:space="preserve">اند </w:t>
      </w:r>
      <w:r w:rsidRPr="00B74689">
        <w:rPr>
          <w:rFonts w:hint="cs"/>
          <w:rtl/>
        </w:rPr>
        <w:t>.</w:t>
      </w:r>
    </w:p>
    <w:p w:rsidR="00030D3D" w:rsidRPr="00B74689" w:rsidRDefault="00030D3D" w:rsidP="00030D3D">
      <w:pPr>
        <w:pStyle w:val="otherparagraph"/>
        <w:rPr>
          <w:rtl/>
        </w:rPr>
      </w:pPr>
      <w:r w:rsidRPr="00B74689">
        <w:rPr>
          <w:rtl/>
        </w:rPr>
        <w:t>در این آزمون تمام اجزاء درخت بررسی شده</w:t>
      </w:r>
      <w:r>
        <w:rPr>
          <w:rFonts w:hint="cs"/>
          <w:rtl/>
        </w:rPr>
        <w:t>‌</w:t>
      </w:r>
      <w:r w:rsidRPr="00B74689">
        <w:rPr>
          <w:rtl/>
        </w:rPr>
        <w:t>اند که عبارتند از:</w:t>
      </w:r>
    </w:p>
    <w:p w:rsidR="00030D3D" w:rsidRPr="00B74689" w:rsidRDefault="00030D3D" w:rsidP="00030D3D">
      <w:pPr>
        <w:pStyle w:val="otherparagraph"/>
        <w:rPr>
          <w:rtl/>
        </w:rPr>
      </w:pPr>
      <w:r w:rsidRPr="00B74689">
        <w:rPr>
          <w:rtl/>
        </w:rPr>
        <w:t>ابعاد درخت،</w:t>
      </w:r>
      <w:r>
        <w:rPr>
          <w:rFonts w:hint="cs"/>
          <w:rtl/>
        </w:rPr>
        <w:t xml:space="preserve"> </w:t>
      </w:r>
      <w:r w:rsidRPr="00B74689">
        <w:rPr>
          <w:rtl/>
        </w:rPr>
        <w:t>موضع و چگونگی قرار گرفتن آن در صفحه،</w:t>
      </w:r>
      <w:r>
        <w:rPr>
          <w:rFonts w:hint="cs"/>
          <w:rtl/>
        </w:rPr>
        <w:t xml:space="preserve"> </w:t>
      </w:r>
      <w:r w:rsidRPr="00B74689">
        <w:rPr>
          <w:rtl/>
        </w:rPr>
        <w:t>خطوط ترسیمی،</w:t>
      </w:r>
      <w:r>
        <w:rPr>
          <w:rFonts w:hint="cs"/>
          <w:rtl/>
        </w:rPr>
        <w:t xml:space="preserve"> </w:t>
      </w:r>
      <w:r w:rsidRPr="00B74689">
        <w:rPr>
          <w:rtl/>
        </w:rPr>
        <w:t>خط زمین،</w:t>
      </w:r>
      <w:r>
        <w:rPr>
          <w:rFonts w:hint="cs"/>
          <w:rtl/>
        </w:rPr>
        <w:t xml:space="preserve"> </w:t>
      </w:r>
      <w:r w:rsidRPr="00B74689">
        <w:rPr>
          <w:rtl/>
        </w:rPr>
        <w:t>ریشه،</w:t>
      </w:r>
      <w:r>
        <w:rPr>
          <w:rFonts w:hint="cs"/>
          <w:rtl/>
        </w:rPr>
        <w:t xml:space="preserve"> </w:t>
      </w:r>
      <w:r w:rsidRPr="00B74689">
        <w:rPr>
          <w:rtl/>
        </w:rPr>
        <w:t>تنه و شاخسار.</w:t>
      </w:r>
    </w:p>
    <w:p w:rsidR="00030D3D" w:rsidRPr="00C7530C" w:rsidRDefault="00030D3D" w:rsidP="00030D3D">
      <w:pPr>
        <w:pStyle w:val="otherparagraph"/>
        <w:bidi w:val="0"/>
        <w:jc w:val="right"/>
        <w:rPr>
          <w:sz w:val="24"/>
          <w:szCs w:val="24"/>
          <w:rtl/>
        </w:rPr>
      </w:pPr>
      <w:r w:rsidRPr="00B74689">
        <w:rPr>
          <w:rFonts w:hint="cs"/>
          <w:rtl/>
        </w:rPr>
        <w:t>نتیجه:</w:t>
      </w:r>
    </w:p>
    <w:tbl>
      <w:tblPr>
        <w:tblpPr w:leftFromText="180" w:rightFromText="180" w:vertAnchor="text" w:horzAnchor="margin" w:tblpXSpec="center" w:tblpY="10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99"/>
        <w:gridCol w:w="1497"/>
      </w:tblGrid>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نشانه های اضطراب</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فراوانی</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درصد فراوانی</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سایه زدن خطوط تیز و گسترده</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28</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11/65</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شاخسار مغشوش و در هم ریخته</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23</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48/53</w:t>
            </w:r>
          </w:p>
        </w:tc>
      </w:tr>
      <w:tr w:rsidR="00030D3D" w:rsidRPr="007D267E" w:rsidTr="00E867E1">
        <w:trPr>
          <w:trHeight w:val="512"/>
        </w:trPr>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شاخسار پر پیچ و تاب که به خوبی با هم تلاقی نکرده اند</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18</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86/41</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ترسیم درخت در یک چهارم بالای صفحه</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18</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86/41</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قرینه سازی</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14</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55/32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شاخسار بسیار گسترده</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58/25</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ترسیم درخت کاملا در سمت چپ</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7</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27/16</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ترسیم درخت در یک چهارم پایین صفحه</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6</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27/16</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تزئین درخت با گل</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3</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97/6</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گستردگی ریشه ها</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2</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65/4</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باریک شدن قاعده تنه درخت</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اگر درخت همه سطح صفحه را اشغال کند</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اندازه ریشه با تنه درخت مساوی باشد</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سیاه کردن چوب کبریتی</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دستکاری ها و تصحیح های مکرر</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شاخسار بسته و پر</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ترسیم دایره های کوچک</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موضع درخت روی خط عمودی مرکزی</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sz w:val="24"/>
                <w:szCs w:val="24"/>
              </w:rPr>
            </w:pPr>
            <w:r w:rsidRPr="007D267E">
              <w:rPr>
                <w:rFonts w:ascii="Arial" w:hAnsi="Arial"/>
                <w:sz w:val="24"/>
                <w:szCs w:val="24"/>
                <w:rtl/>
              </w:rPr>
              <w:t>32/2</w:t>
            </w:r>
          </w:p>
        </w:tc>
      </w:tr>
      <w:tr w:rsidR="00030D3D" w:rsidRPr="007D267E" w:rsidTr="00E867E1">
        <w:tc>
          <w:tcPr>
            <w:tcW w:w="5939"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rPr>
                <w:rFonts w:ascii="Arial" w:hAnsi="Arial"/>
                <w:sz w:val="24"/>
                <w:szCs w:val="24"/>
              </w:rPr>
            </w:pPr>
            <w:r w:rsidRPr="007D267E">
              <w:rPr>
                <w:rFonts w:ascii="Arial" w:hAnsi="Arial"/>
                <w:sz w:val="24"/>
                <w:szCs w:val="24"/>
                <w:rtl/>
              </w:rPr>
              <w:t>خط سربالا</w:t>
            </w:r>
          </w:p>
        </w:tc>
        <w:tc>
          <w:tcPr>
            <w:tcW w:w="141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1</w:t>
            </w:r>
          </w:p>
        </w:tc>
        <w:tc>
          <w:tcPr>
            <w:tcW w:w="1526"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pStyle w:val="otherparagraph"/>
              <w:ind w:firstLine="0"/>
              <w:jc w:val="center"/>
              <w:rPr>
                <w:rFonts w:ascii="Arial" w:hAnsi="Arial"/>
                <w:sz w:val="24"/>
                <w:szCs w:val="24"/>
              </w:rPr>
            </w:pPr>
            <w:r w:rsidRPr="007D267E">
              <w:rPr>
                <w:rFonts w:ascii="Arial" w:hAnsi="Arial"/>
                <w:sz w:val="24"/>
                <w:szCs w:val="24"/>
                <w:rtl/>
              </w:rPr>
              <w:t>32/2</w:t>
            </w:r>
          </w:p>
        </w:tc>
      </w:tr>
    </w:tbl>
    <w:p w:rsidR="00030D3D" w:rsidRPr="000525B7" w:rsidRDefault="00030D3D" w:rsidP="00030D3D">
      <w:pPr>
        <w:pStyle w:val="otherparagraph"/>
        <w:bidi w:val="0"/>
        <w:rPr>
          <w:rtl/>
        </w:rPr>
      </w:pPr>
      <w:r w:rsidRPr="000525B7">
        <w:rPr>
          <w:sz w:val="24"/>
          <w:rtl/>
        </w:rPr>
        <w:t>فراوانی نشا</w:t>
      </w:r>
      <w:r w:rsidRPr="000525B7">
        <w:rPr>
          <w:rFonts w:hint="cs"/>
          <w:sz w:val="24"/>
          <w:rtl/>
        </w:rPr>
        <w:t>‌ن</w:t>
      </w:r>
      <w:r w:rsidRPr="000525B7">
        <w:rPr>
          <w:sz w:val="24"/>
          <w:rtl/>
        </w:rPr>
        <w:t>ه</w:t>
      </w:r>
      <w:r w:rsidRPr="000525B7">
        <w:rPr>
          <w:rtl/>
        </w:rPr>
        <w:t xml:space="preserve"> های آزمون ترسیم درخت در کودکان مضطرب (بر اساس ملاک آشنباخ)</w:t>
      </w:r>
    </w:p>
    <w:p w:rsidR="00030D3D" w:rsidRDefault="00030D3D" w:rsidP="00030D3D">
      <w:pPr>
        <w:pStyle w:val="otherparagraph"/>
        <w:rPr>
          <w:rFonts w:ascii="Arial" w:hAnsi="Arial" w:cs="Arial"/>
          <w:color w:val="000000"/>
          <w:rtl/>
        </w:rPr>
      </w:pPr>
    </w:p>
    <w:p w:rsidR="00030D3D" w:rsidRDefault="00030D3D" w:rsidP="00030D3D">
      <w:pPr>
        <w:pStyle w:val="otherparagraph"/>
        <w:rPr>
          <w:rFonts w:ascii="Arial" w:hAnsi="Arial" w:cs="Arial"/>
          <w:color w:val="000000"/>
          <w:rtl/>
        </w:rPr>
      </w:pPr>
      <w:r>
        <w:rPr>
          <w:noProof/>
          <w:color w:val="000000"/>
          <w:lang w:bidi="ar-SA"/>
        </w:rPr>
        <w:lastRenderedPageBreak/>
        <w:drawing>
          <wp:inline distT="0" distB="0" distL="0" distR="0">
            <wp:extent cx="4250055" cy="322199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0D3D" w:rsidRDefault="00030D3D" w:rsidP="00030D3D">
      <w:pPr>
        <w:pStyle w:val="otherparagraph"/>
        <w:rPr>
          <w:rFonts w:ascii="Arial" w:hAnsi="Arial" w:cs="Arial"/>
          <w:color w:val="000000"/>
          <w:rtl/>
        </w:rPr>
      </w:pPr>
    </w:p>
    <w:p w:rsidR="00030D3D" w:rsidRDefault="00030D3D" w:rsidP="00030D3D">
      <w:pPr>
        <w:pStyle w:val="otherparagraph"/>
        <w:rPr>
          <w:rFonts w:ascii="Arial" w:hAnsi="Arial" w:cs="Arial"/>
          <w:color w:val="000000"/>
          <w:rtl/>
        </w:rPr>
      </w:pPr>
    </w:p>
    <w:p w:rsidR="00030D3D" w:rsidRDefault="00030D3D" w:rsidP="00030D3D">
      <w:pPr>
        <w:pStyle w:val="otherparagraph"/>
        <w:rPr>
          <w:rtl/>
        </w:rPr>
      </w:pPr>
      <w:r w:rsidRPr="009D1004">
        <w:rPr>
          <w:b/>
          <w:bCs/>
          <w:rtl/>
        </w:rPr>
        <w:t>تبیین:</w:t>
      </w:r>
      <w:r>
        <w:rPr>
          <w:rFonts w:hint="cs"/>
          <w:rtl/>
        </w:rPr>
        <w:t xml:space="preserve"> </w:t>
      </w:r>
      <w:r>
        <w:rPr>
          <w:rtl/>
        </w:rPr>
        <w:t>دو آیتم اول جدول؛</w:t>
      </w:r>
      <w:r>
        <w:rPr>
          <w:rFonts w:hint="cs"/>
          <w:rtl/>
        </w:rPr>
        <w:t xml:space="preserve"> </w:t>
      </w:r>
      <w:r>
        <w:rPr>
          <w:rtl/>
        </w:rPr>
        <w:t>سایه زدن خطوط تیز و گسترده (11/65 درصد) و</w:t>
      </w:r>
      <w:r>
        <w:rPr>
          <w:rFonts w:hint="cs"/>
          <w:rtl/>
        </w:rPr>
        <w:t xml:space="preserve"> </w:t>
      </w:r>
      <w:r>
        <w:rPr>
          <w:rtl/>
        </w:rPr>
        <w:t xml:space="preserve">شاخسار مغشوش و درهم </w:t>
      </w:r>
      <w:r w:rsidRPr="00B3206D">
        <w:rPr>
          <w:rtl/>
        </w:rPr>
        <w:t>ریخته</w:t>
      </w:r>
      <w:r>
        <w:rPr>
          <w:rtl/>
        </w:rPr>
        <w:t xml:space="preserve"> (48/53</w:t>
      </w:r>
      <w:r>
        <w:rPr>
          <w:b/>
          <w:bCs/>
          <w:rtl/>
        </w:rPr>
        <w:t xml:space="preserve"> </w:t>
      </w:r>
      <w:r>
        <w:rPr>
          <w:rtl/>
        </w:rPr>
        <w:t>درصد ) دارای بیشترین درصد فراوانی هستند که می</w:t>
      </w:r>
      <w:r>
        <w:rPr>
          <w:rFonts w:hint="cs"/>
          <w:rtl/>
        </w:rPr>
        <w:t>‌</w:t>
      </w:r>
      <w:r>
        <w:rPr>
          <w:rtl/>
        </w:rPr>
        <w:t>توان گفت این دو نشانه مبین اضراب هستند.</w:t>
      </w:r>
    </w:p>
    <w:p w:rsidR="00030D3D" w:rsidRDefault="00030D3D" w:rsidP="00030D3D">
      <w:pPr>
        <w:pStyle w:val="otherparagraph"/>
        <w:rPr>
          <w:rFonts w:ascii="Arial" w:hAnsi="Arial" w:cs="Arial"/>
          <w:color w:val="000000"/>
          <w:rtl/>
        </w:rPr>
      </w:pPr>
      <w:r>
        <w:rPr>
          <w:rFonts w:hint="cs"/>
          <w:rtl/>
        </w:rPr>
        <w:t>سياه كردن اضطراب آميز بر اساس ترسيم خطوط گسترده تيز و مكرر،عصيان در برابر موقعيتي را نشان مي</w:t>
      </w:r>
      <w:r>
        <w:rPr>
          <w:rFonts w:hint="eastAsia"/>
          <w:rtl/>
        </w:rPr>
        <w:t>‌</w:t>
      </w:r>
      <w:r>
        <w:rPr>
          <w:rFonts w:hint="cs"/>
          <w:rtl/>
        </w:rPr>
        <w:t>دهند كه آزمودني از پذيرش آن امتناع مي</w:t>
      </w:r>
      <w:r>
        <w:rPr>
          <w:rFonts w:hint="eastAsia"/>
          <w:rtl/>
        </w:rPr>
        <w:t>‌</w:t>
      </w:r>
      <w:r>
        <w:rPr>
          <w:rFonts w:hint="cs"/>
          <w:rtl/>
        </w:rPr>
        <w:t>كند. كودكاني كه دچار اضطراب هستند داراي يك خشم پنهان نسبت به فرد يا موقعيتي هستند كه قدرت بروز آن را ندارند ،آن را در خود ريخته و دچار اضطراب مي</w:t>
      </w:r>
      <w:r>
        <w:rPr>
          <w:rFonts w:hint="eastAsia"/>
          <w:rtl/>
        </w:rPr>
        <w:t>‌</w:t>
      </w:r>
      <w:r>
        <w:rPr>
          <w:rFonts w:hint="cs"/>
          <w:rtl/>
        </w:rPr>
        <w:t xml:space="preserve">شوند که بر اساس </w:t>
      </w:r>
      <w:r>
        <w:t>DSM-IV-TR</w:t>
      </w:r>
      <w:r>
        <w:rPr>
          <w:rFonts w:hint="cs"/>
          <w:rtl/>
        </w:rPr>
        <w:t xml:space="preserve"> احساس عصبانیت و بی</w:t>
      </w:r>
      <w:r>
        <w:rPr>
          <w:rFonts w:hint="eastAsia"/>
          <w:rtl/>
        </w:rPr>
        <w:t>‌</w:t>
      </w:r>
      <w:r>
        <w:rPr>
          <w:rFonts w:hint="cs"/>
          <w:rtl/>
        </w:rPr>
        <w:t xml:space="preserve">صبری از علائم اضطراب است </w:t>
      </w:r>
      <w:r>
        <w:rPr>
          <w:rFonts w:ascii="Arial" w:hAnsi="Arial" w:cs="Arial"/>
          <w:color w:val="000000"/>
          <w:rtl/>
        </w:rPr>
        <w:t>.</w:t>
      </w:r>
    </w:p>
    <w:p w:rsidR="00030D3D" w:rsidRPr="00B3206D" w:rsidRDefault="00030D3D" w:rsidP="00030D3D">
      <w:pPr>
        <w:pStyle w:val="otherparagraph"/>
        <w:rPr>
          <w:rtl/>
        </w:rPr>
      </w:pPr>
      <w:r>
        <w:rPr>
          <w:rFonts w:hint="cs"/>
          <w:rtl/>
        </w:rPr>
        <w:t>شاخسار مغشوش و در هم ریخته نشانگر ناآرامی روانی و افسانه پردازی است.کودک ناآرام آشفتگی خود را به صورت درهم و مغشوش نشان می</w:t>
      </w:r>
      <w:r>
        <w:rPr>
          <w:rFonts w:hint="eastAsia"/>
          <w:rtl/>
        </w:rPr>
        <w:t>‌</w:t>
      </w:r>
      <w:r>
        <w:rPr>
          <w:rFonts w:hint="cs"/>
          <w:rtl/>
        </w:rPr>
        <w:t xml:space="preserve">دهد که براساس  </w:t>
      </w:r>
      <w:r>
        <w:t>DSM-IV-TR</w:t>
      </w:r>
      <w:r>
        <w:rPr>
          <w:rFonts w:hint="cs"/>
          <w:rtl/>
        </w:rPr>
        <w:t xml:space="preserve"> تشویش </w:t>
      </w:r>
      <w:r w:rsidRPr="00B3206D">
        <w:rPr>
          <w:rFonts w:hint="cs"/>
          <w:rtl/>
        </w:rPr>
        <w:t xml:space="preserve">مفرط و دلواپسی از علائم اضطراب است. </w:t>
      </w:r>
    </w:p>
    <w:p w:rsidR="00030D3D" w:rsidRDefault="00030D3D" w:rsidP="00030D3D">
      <w:pPr>
        <w:pStyle w:val="otherparagraph"/>
        <w:rPr>
          <w:rtl/>
        </w:rPr>
      </w:pPr>
      <w:r w:rsidRPr="00B3206D">
        <w:rPr>
          <w:rtl/>
        </w:rPr>
        <w:t>نشانه</w:t>
      </w:r>
      <w:r w:rsidRPr="00B3206D">
        <w:rPr>
          <w:rFonts w:hint="cs"/>
          <w:rtl/>
        </w:rPr>
        <w:t>‌</w:t>
      </w:r>
      <w:r w:rsidRPr="00B3206D">
        <w:rPr>
          <w:rtl/>
        </w:rPr>
        <w:t>های شاخسار پر پیچ و تاب که به خوبی با هم تلاقی نکرده</w:t>
      </w:r>
      <w:r w:rsidRPr="00B3206D">
        <w:rPr>
          <w:rFonts w:hint="cs"/>
          <w:rtl/>
        </w:rPr>
        <w:t>‌</w:t>
      </w:r>
      <w:r w:rsidRPr="00B3206D">
        <w:rPr>
          <w:rtl/>
        </w:rPr>
        <w:t>اند</w:t>
      </w:r>
      <w:r w:rsidRPr="00B3206D">
        <w:rPr>
          <w:rFonts w:hint="cs"/>
          <w:rtl/>
        </w:rPr>
        <w:t xml:space="preserve"> </w:t>
      </w:r>
      <w:r w:rsidRPr="00B3206D">
        <w:rPr>
          <w:rtl/>
        </w:rPr>
        <w:t>(86/41 درصد)</w:t>
      </w:r>
      <w:r w:rsidRPr="00B3206D">
        <w:rPr>
          <w:rFonts w:hint="cs"/>
          <w:rtl/>
        </w:rPr>
        <w:t xml:space="preserve"> و ترسيم درخت در يك چهارم بالاي صفحه (86/41 درصد) که نشان دهنده نوعي </w:t>
      </w:r>
      <w:r w:rsidRPr="00B3206D">
        <w:rPr>
          <w:rFonts w:hint="cs"/>
          <w:rtl/>
        </w:rPr>
        <w:lastRenderedPageBreak/>
        <w:t>ناآرامي، تحريك پذيري مي</w:t>
      </w:r>
      <w:r w:rsidRPr="00B3206D">
        <w:rPr>
          <w:rFonts w:hint="eastAsia"/>
          <w:rtl/>
        </w:rPr>
        <w:t>‌</w:t>
      </w:r>
      <w:r w:rsidRPr="00B3206D">
        <w:rPr>
          <w:rFonts w:hint="cs"/>
          <w:rtl/>
        </w:rPr>
        <w:t>باشد و قرينه سازي (55/32 درصد) که مبين وجود حالت تنش است و شاخسار بسیار گسترده (58/25 درصد) که نشان دهنده</w:t>
      </w:r>
      <w:r>
        <w:rPr>
          <w:rFonts w:hint="cs"/>
          <w:rtl/>
        </w:rPr>
        <w:t xml:space="preserve"> نا آرامی و بی</w:t>
      </w:r>
      <w:r>
        <w:rPr>
          <w:rFonts w:hint="eastAsia"/>
          <w:rtl/>
        </w:rPr>
        <w:t>‌</w:t>
      </w:r>
      <w:r>
        <w:rPr>
          <w:rFonts w:hint="cs"/>
          <w:rtl/>
        </w:rPr>
        <w:t>قراری است و نشانه</w:t>
      </w:r>
      <w:r>
        <w:rPr>
          <w:rFonts w:hint="eastAsia"/>
          <w:rtl/>
        </w:rPr>
        <w:t>‌</w:t>
      </w:r>
      <w:r>
        <w:rPr>
          <w:rFonts w:hint="cs"/>
          <w:rtl/>
        </w:rPr>
        <w:t>های ترسيم درخت كاملا در سمت چپ صفحه (27/16 درصد) که نشان دهنده وابستگی افراطی به مادر است و ترسیم درخت در یک چهارم بالای صفحه (27/16 درصد) که نوعی نا آرامی و نا پایداری را نشان می</w:t>
      </w:r>
      <w:r>
        <w:rPr>
          <w:rFonts w:hint="eastAsia"/>
          <w:rtl/>
        </w:rPr>
        <w:t>‌</w:t>
      </w:r>
      <w:r>
        <w:rPr>
          <w:rFonts w:hint="cs"/>
          <w:rtl/>
        </w:rPr>
        <w:t>دهد و تزئین درخت با گل (97/6 درصد) که مبین وجود حساسیت هنری و معرف امیال دست یافتنی و ارضاء شدنی به ترتیب در رده</w:t>
      </w:r>
      <w:r>
        <w:rPr>
          <w:rFonts w:hint="eastAsia"/>
          <w:rtl/>
        </w:rPr>
        <w:t>‌</w:t>
      </w:r>
      <w:r>
        <w:rPr>
          <w:rFonts w:hint="cs"/>
          <w:rtl/>
        </w:rPr>
        <w:t>های بعد قرار دارند که به دلیل درصد فراوانی پایین تر نمی</w:t>
      </w:r>
      <w:r>
        <w:rPr>
          <w:rFonts w:hint="eastAsia"/>
          <w:rtl/>
        </w:rPr>
        <w:t>‌</w:t>
      </w:r>
      <w:r>
        <w:rPr>
          <w:rFonts w:hint="cs"/>
          <w:rtl/>
        </w:rPr>
        <w:t>توان به طور قطعی بیان کرد که بین این نشانه</w:t>
      </w:r>
      <w:r>
        <w:rPr>
          <w:rFonts w:hint="eastAsia"/>
          <w:rtl/>
        </w:rPr>
        <w:t>‌</w:t>
      </w:r>
      <w:r>
        <w:rPr>
          <w:rFonts w:hint="cs"/>
          <w:rtl/>
        </w:rPr>
        <w:t>ها و اضراب رابطه جود دارد و نیاز به تحقیق و بررسی بیشتری دارد.</w:t>
      </w:r>
    </w:p>
    <w:p w:rsidR="00030D3D" w:rsidRDefault="00030D3D" w:rsidP="00030D3D">
      <w:pPr>
        <w:bidi w:val="0"/>
        <w:rPr>
          <w:rFonts w:cs="Nazanin"/>
          <w:sz w:val="28"/>
          <w:szCs w:val="28"/>
          <w:rtl/>
          <w:lang w:bidi="fa-IR"/>
        </w:rPr>
      </w:pPr>
      <w:r>
        <w:rPr>
          <w:rtl/>
        </w:rPr>
        <w:br w:type="page"/>
      </w:r>
    </w:p>
    <w:p w:rsidR="00030D3D" w:rsidRDefault="00030D3D" w:rsidP="00030D3D">
      <w:pPr>
        <w:pStyle w:val="titlehamayesh"/>
      </w:pPr>
      <w:bookmarkStart w:id="53" w:name="_Toc253481081"/>
      <w:bookmarkStart w:id="54" w:name="_Toc253583701"/>
      <w:bookmarkStart w:id="55" w:name="_Toc252823933"/>
      <w:r>
        <w:rPr>
          <w:rFonts w:hint="cs"/>
          <w:rtl/>
        </w:rPr>
        <w:lastRenderedPageBreak/>
        <w:t>مقایسه طرح</w:t>
      </w:r>
      <w:r>
        <w:rPr>
          <w:rFonts w:hint="eastAsia"/>
          <w:rtl/>
        </w:rPr>
        <w:t>‌</w:t>
      </w:r>
      <w:r>
        <w:rPr>
          <w:rFonts w:hint="cs"/>
          <w:rtl/>
        </w:rPr>
        <w:t>های روان</w:t>
      </w:r>
      <w:r>
        <w:rPr>
          <w:rFonts w:hint="eastAsia"/>
          <w:rtl/>
        </w:rPr>
        <w:t>‌</w:t>
      </w:r>
      <w:r>
        <w:rPr>
          <w:rFonts w:hint="cs"/>
          <w:rtl/>
        </w:rPr>
        <w:t>شناختی هنرمندان موسیقی با همتایان غیر هنرمند آنان</w:t>
      </w:r>
      <w:bookmarkEnd w:id="53"/>
      <w:bookmarkEnd w:id="54"/>
      <w:bookmarkEnd w:id="55"/>
    </w:p>
    <w:p w:rsidR="00030D3D" w:rsidRPr="0020672E" w:rsidRDefault="00030D3D" w:rsidP="00030D3D">
      <w:pPr>
        <w:pStyle w:val="writers"/>
        <w:rPr>
          <w:rtl/>
        </w:rPr>
      </w:pPr>
      <w:bookmarkStart w:id="56" w:name="_Toc253481082"/>
      <w:bookmarkStart w:id="57" w:name="_Toc253583702"/>
      <w:bookmarkStart w:id="58" w:name="_Toc252823934"/>
      <w:r w:rsidRPr="0020672E">
        <w:rPr>
          <w:rFonts w:hint="cs"/>
          <w:rtl/>
        </w:rPr>
        <w:t>دکتر حسین لطف آبادی</w:t>
      </w:r>
      <w:r>
        <w:rPr>
          <w:rStyle w:val="FootnoteReference"/>
          <w:rtl/>
        </w:rPr>
        <w:footnoteReference w:id="89"/>
      </w:r>
      <w:r w:rsidRPr="00900E91">
        <w:rPr>
          <w:rFonts w:hint="cs"/>
          <w:rtl/>
        </w:rPr>
        <w:t xml:space="preserve"> </w:t>
      </w:r>
      <w:r w:rsidRPr="0020672E">
        <w:rPr>
          <w:rFonts w:hint="cs"/>
          <w:rtl/>
        </w:rPr>
        <w:t>، علی شریفی</w:t>
      </w:r>
      <w:r>
        <w:rPr>
          <w:rStyle w:val="FootnoteReference"/>
          <w:rtl/>
        </w:rPr>
        <w:footnoteReference w:id="90"/>
      </w:r>
      <w:bookmarkEnd w:id="56"/>
      <w:bookmarkEnd w:id="57"/>
      <w:bookmarkEnd w:id="58"/>
      <w:r>
        <w:rPr>
          <w:rFonts w:hint="cs"/>
          <w:rtl/>
        </w:rPr>
        <w:t xml:space="preserve"> </w:t>
      </w:r>
    </w:p>
    <w:p w:rsidR="00030D3D" w:rsidRDefault="00030D3D" w:rsidP="00030D3D">
      <w:pPr>
        <w:pStyle w:val="otherparagraph"/>
        <w:rPr>
          <w:rtl/>
        </w:rPr>
      </w:pPr>
      <w:r>
        <w:rPr>
          <w:rFonts w:hint="cs"/>
          <w:rtl/>
        </w:rPr>
        <w:t>کیفی از نمونه</w:t>
      </w:r>
      <w:r>
        <w:rPr>
          <w:rFonts w:hint="eastAsia"/>
          <w:rtl/>
        </w:rPr>
        <w:t>‌</w:t>
      </w:r>
      <w:r>
        <w:rPr>
          <w:rFonts w:hint="cs"/>
          <w:rtl/>
        </w:rPr>
        <w:t>های خاص در درون گروه</w:t>
      </w:r>
      <w:r>
        <w:rPr>
          <w:rFonts w:hint="eastAsia"/>
          <w:rtl/>
        </w:rPr>
        <w:t>‌</w:t>
      </w:r>
      <w:r>
        <w:rPr>
          <w:rFonts w:hint="cs"/>
          <w:rtl/>
        </w:rPr>
        <w:t>های نمونۀ تحقیق ، توصیف و تبیین و تفسسیر دقیق</w:t>
      </w:r>
      <w:r>
        <w:rPr>
          <w:rFonts w:hint="eastAsia"/>
          <w:rtl/>
        </w:rPr>
        <w:t>‌</w:t>
      </w:r>
      <w:r>
        <w:rPr>
          <w:rFonts w:hint="cs"/>
          <w:rtl/>
        </w:rPr>
        <w:t>تر موضوع امکان پذیر گردد.</w:t>
      </w:r>
    </w:p>
    <w:p w:rsidR="00030D3D" w:rsidRDefault="00030D3D" w:rsidP="00030D3D">
      <w:pPr>
        <w:pStyle w:val="otherparagraph"/>
        <w:rPr>
          <w:rtl/>
        </w:rPr>
      </w:pPr>
      <w:r>
        <w:rPr>
          <w:rFonts w:hint="cs"/>
          <w:rtl/>
        </w:rPr>
        <w:t>مقایسۀ طرح</w:t>
      </w:r>
      <w:r>
        <w:rPr>
          <w:rFonts w:hint="eastAsia"/>
          <w:rtl/>
        </w:rPr>
        <w:t>‌</w:t>
      </w:r>
      <w:r>
        <w:rPr>
          <w:rFonts w:hint="cs"/>
          <w:rtl/>
        </w:rPr>
        <w:t xml:space="preserve">های روان شناختی </w:t>
      </w:r>
      <w:r w:rsidRPr="007D267E">
        <w:rPr>
          <w:rFonts w:hint="cs"/>
          <w:rtl/>
        </w:rPr>
        <w:t>هنرمندان</w:t>
      </w:r>
      <w:r>
        <w:rPr>
          <w:rFonts w:hint="cs"/>
          <w:rtl/>
        </w:rPr>
        <w:t xml:space="preserve"> موسیقی با همتایان غیر هنمرمند آنان نشان داده است که جدا از وجوه مشترک این طرح</w:t>
      </w:r>
      <w:r>
        <w:rPr>
          <w:rFonts w:hint="eastAsia"/>
          <w:rtl/>
        </w:rPr>
        <w:t>‌</w:t>
      </w:r>
      <w:r>
        <w:rPr>
          <w:rFonts w:hint="cs"/>
          <w:rtl/>
        </w:rPr>
        <w:t>های روان شناختی در دو گروه هنرمندان و غیر هنرمندان ، کدام تفاوت</w:t>
      </w:r>
      <w:r>
        <w:rPr>
          <w:rFonts w:hint="eastAsia"/>
          <w:rtl/>
        </w:rPr>
        <w:t>‌</w:t>
      </w:r>
      <w:r>
        <w:rPr>
          <w:rFonts w:hint="cs"/>
          <w:rtl/>
        </w:rPr>
        <w:t>های روان پویایی در وضعیت روانی آنان مشاهده می</w:t>
      </w:r>
      <w:r>
        <w:rPr>
          <w:rFonts w:hint="eastAsia"/>
          <w:rtl/>
        </w:rPr>
        <w:t>‌</w:t>
      </w:r>
      <w:r>
        <w:rPr>
          <w:rFonts w:hint="cs"/>
          <w:rtl/>
        </w:rPr>
        <w:t xml:space="preserve">شود. </w:t>
      </w:r>
    </w:p>
    <w:p w:rsidR="00030D3D" w:rsidRDefault="00030D3D" w:rsidP="00030D3D">
      <w:pPr>
        <w:pStyle w:val="otherparagraph"/>
        <w:rPr>
          <w:rtl/>
        </w:rPr>
      </w:pPr>
      <w:r>
        <w:rPr>
          <w:rFonts w:hint="cs"/>
          <w:rtl/>
        </w:rPr>
        <w:t>وضعیت روان شناختی افراد در طرح</w:t>
      </w:r>
      <w:r>
        <w:rPr>
          <w:rFonts w:hint="eastAsia"/>
          <w:rtl/>
        </w:rPr>
        <w:t>‌</w:t>
      </w:r>
      <w:r>
        <w:rPr>
          <w:rFonts w:hint="cs"/>
          <w:rtl/>
        </w:rPr>
        <w:t>های روان شناختی سالم و ناسالم آنان بازتاب می</w:t>
      </w:r>
      <w:r>
        <w:rPr>
          <w:rFonts w:hint="eastAsia"/>
          <w:rtl/>
        </w:rPr>
        <w:t>‌</w:t>
      </w:r>
      <w:r>
        <w:rPr>
          <w:rFonts w:hint="cs"/>
          <w:rtl/>
        </w:rPr>
        <w:t>یابند. این طرح</w:t>
      </w:r>
      <w:r>
        <w:rPr>
          <w:rFonts w:hint="eastAsia"/>
          <w:rtl/>
        </w:rPr>
        <w:t>‌</w:t>
      </w:r>
      <w:r>
        <w:rPr>
          <w:rFonts w:hint="cs"/>
          <w:rtl/>
        </w:rPr>
        <w:t>ها نوعی سازه</w:t>
      </w:r>
      <w:r>
        <w:rPr>
          <w:rFonts w:hint="eastAsia"/>
          <w:rtl/>
        </w:rPr>
        <w:t>‌</w:t>
      </w:r>
      <w:r>
        <w:rPr>
          <w:rFonts w:hint="cs"/>
          <w:rtl/>
        </w:rPr>
        <w:t>های نظام دار روان شناختی و ترکیبی از ویژگی</w:t>
      </w:r>
      <w:r>
        <w:rPr>
          <w:rFonts w:hint="eastAsia"/>
          <w:rtl/>
        </w:rPr>
        <w:t>‌</w:t>
      </w:r>
      <w:r>
        <w:rPr>
          <w:rFonts w:hint="cs"/>
          <w:rtl/>
        </w:rPr>
        <w:t>های روان پویایی و سازه</w:t>
      </w:r>
      <w:r>
        <w:rPr>
          <w:rFonts w:hint="eastAsia"/>
          <w:rtl/>
        </w:rPr>
        <w:t>‌</w:t>
      </w:r>
      <w:r>
        <w:rPr>
          <w:rFonts w:hint="cs"/>
          <w:rtl/>
        </w:rPr>
        <w:t>های شناختی و روش برخورد با واقعه ها به شمار می</w:t>
      </w:r>
      <w:r>
        <w:rPr>
          <w:rFonts w:hint="eastAsia"/>
          <w:rtl/>
        </w:rPr>
        <w:t>‌</w:t>
      </w:r>
      <w:r>
        <w:rPr>
          <w:rFonts w:hint="cs"/>
          <w:rtl/>
        </w:rPr>
        <w:t>آیند که در برگیرندۀ 1- محرومیت عاطفی، 2- رها شدگی، 3- بی اعتمادی،4- انزوا، 5- نقص وشرم، 6- ترس از موفقیت، 7- وابستگی، 8- آسیب پذیری، 9- گرفتار بودن، 10- اطاعت، 11- ایثار، 12- بازداری هیجانی، 13- معیارهای سرسختانه، 14- خود بزرگ</w:t>
      </w:r>
      <w:r>
        <w:rPr>
          <w:rFonts w:hint="eastAsia"/>
          <w:rtl/>
        </w:rPr>
        <w:t>‌</w:t>
      </w:r>
      <w:r>
        <w:rPr>
          <w:rFonts w:hint="cs"/>
          <w:rtl/>
        </w:rPr>
        <w:t xml:space="preserve"> بینی، 15- خویشتن پنداری هستند. طرح</w:t>
      </w:r>
      <w:r>
        <w:rPr>
          <w:rFonts w:hint="eastAsia"/>
          <w:rtl/>
        </w:rPr>
        <w:t>‌</w:t>
      </w:r>
      <w:r>
        <w:rPr>
          <w:rFonts w:hint="cs"/>
          <w:rtl/>
        </w:rPr>
        <w:t>های روان شناختی مذکور در سطوح زیر هشیاری فعال اند و جهت دهندۀ چگونگی زندگی افراد به شمار می</w:t>
      </w:r>
      <w:r>
        <w:rPr>
          <w:rFonts w:hint="eastAsia"/>
          <w:rtl/>
        </w:rPr>
        <w:t>‌</w:t>
      </w:r>
      <w:r>
        <w:rPr>
          <w:rFonts w:hint="cs"/>
          <w:rtl/>
        </w:rPr>
        <w:t xml:space="preserve">آیند. </w:t>
      </w:r>
    </w:p>
    <w:p w:rsidR="00030D3D" w:rsidRDefault="00030D3D" w:rsidP="00030D3D">
      <w:pPr>
        <w:pStyle w:val="otherparagraph"/>
        <w:rPr>
          <w:rtl/>
        </w:rPr>
      </w:pPr>
      <w:r>
        <w:rPr>
          <w:rFonts w:hint="cs"/>
          <w:rtl/>
        </w:rPr>
        <w:t>از آنجا که معمولاً افرادی که دچار آسیب</w:t>
      </w:r>
      <w:r>
        <w:rPr>
          <w:rFonts w:hint="eastAsia"/>
          <w:rtl/>
        </w:rPr>
        <w:t>‌</w:t>
      </w:r>
      <w:r>
        <w:rPr>
          <w:rFonts w:hint="cs"/>
          <w:rtl/>
        </w:rPr>
        <w:t>های شخصیتی هستند از برخورد سالم با عمیق ترین طرح</w:t>
      </w:r>
      <w:r>
        <w:rPr>
          <w:rFonts w:hint="eastAsia"/>
          <w:rtl/>
        </w:rPr>
        <w:t>‌</w:t>
      </w:r>
      <w:r>
        <w:rPr>
          <w:rFonts w:hint="cs"/>
          <w:rtl/>
        </w:rPr>
        <w:t>های روان شناختی خود که اساساً ریشه در تجارب مهم اوائل زندگی دارند و سازمان دهندۀ اندیشه و احساسات ورفتار آنان است اجتناب می</w:t>
      </w:r>
      <w:r>
        <w:rPr>
          <w:rFonts w:hint="eastAsia"/>
          <w:rtl/>
        </w:rPr>
        <w:t>‌</w:t>
      </w:r>
      <w:r>
        <w:rPr>
          <w:rFonts w:hint="cs"/>
          <w:rtl/>
        </w:rPr>
        <w:t>کنند، شناسایی دقیق طرح</w:t>
      </w:r>
      <w:r>
        <w:rPr>
          <w:rFonts w:hint="eastAsia"/>
          <w:rtl/>
        </w:rPr>
        <w:t>‌</w:t>
      </w:r>
      <w:r>
        <w:rPr>
          <w:rFonts w:hint="cs"/>
          <w:rtl/>
        </w:rPr>
        <w:t>های روان شناختی درمانجو توسط درمانگر و شناساندن گام به گام آنها به وی کمک می</w:t>
      </w:r>
      <w:r>
        <w:rPr>
          <w:rFonts w:hint="eastAsia"/>
          <w:rtl/>
        </w:rPr>
        <w:t>‌</w:t>
      </w:r>
      <w:r>
        <w:rPr>
          <w:rFonts w:hint="cs"/>
          <w:rtl/>
        </w:rPr>
        <w:t xml:space="preserve">کند که درمانگر و درمانجو در سطح عمیق تر روان شناختی با یکدیگر ارتباط گیرند و احساس و شناخت و ارزیابی و </w:t>
      </w:r>
      <w:r>
        <w:rPr>
          <w:rFonts w:hint="cs"/>
          <w:rtl/>
        </w:rPr>
        <w:lastRenderedPageBreak/>
        <w:t>تفسیر درمانجو از واقعه های زندگی را برای مداخله</w:t>
      </w:r>
      <w:r>
        <w:rPr>
          <w:rFonts w:hint="eastAsia"/>
          <w:rtl/>
        </w:rPr>
        <w:t>‌</w:t>
      </w:r>
      <w:r>
        <w:rPr>
          <w:rFonts w:hint="cs"/>
          <w:rtl/>
        </w:rPr>
        <w:t>های بالینی در راستای سلامت روانی وی میسر سازند.</w:t>
      </w:r>
    </w:p>
    <w:p w:rsidR="00030D3D" w:rsidRPr="001B3C5E" w:rsidRDefault="00030D3D" w:rsidP="00030D3D">
      <w:pPr>
        <w:pStyle w:val="otherparagraph"/>
        <w:rPr>
          <w:rtl/>
        </w:rPr>
      </w:pPr>
      <w:r w:rsidRPr="001B3C5E">
        <w:rPr>
          <w:rFonts w:hint="cs"/>
          <w:rtl/>
        </w:rPr>
        <w:t>در پژوهش موضوع این مقاله ، یک گروه از هنرمندان موسیقی کلاسیک ایرانی که ده تا سی سال پیشینۀ مستمر نوازندگی داشته اند با یک گروه همتای سنی و جنسیتی و تحصیلی که هیچگونه پیشینه کار هنری ندارند از نظر طرح</w:t>
      </w:r>
      <w:r>
        <w:rPr>
          <w:rFonts w:hint="eastAsia"/>
          <w:rtl/>
        </w:rPr>
        <w:t>‌</w:t>
      </w:r>
      <w:r w:rsidRPr="001B3C5E">
        <w:rPr>
          <w:rFonts w:hint="cs"/>
          <w:rtl/>
        </w:rPr>
        <w:t xml:space="preserve">های روان شناختی مورد پژوهش و مقایسه قرار گرفته </w:t>
      </w:r>
      <w:r>
        <w:rPr>
          <w:rFonts w:hint="eastAsia"/>
          <w:rtl/>
        </w:rPr>
        <w:t>‌</w:t>
      </w:r>
      <w:r w:rsidRPr="001B3C5E">
        <w:rPr>
          <w:rFonts w:hint="cs"/>
          <w:rtl/>
        </w:rPr>
        <w:t>ند و تفاوت</w:t>
      </w:r>
      <w:r>
        <w:rPr>
          <w:rFonts w:hint="eastAsia"/>
          <w:rtl/>
        </w:rPr>
        <w:t>‌</w:t>
      </w:r>
      <w:r w:rsidRPr="001B3C5E">
        <w:rPr>
          <w:rFonts w:hint="cs"/>
          <w:rtl/>
        </w:rPr>
        <w:t>های آنان از نظر مؤلفه</w:t>
      </w:r>
      <w:r>
        <w:rPr>
          <w:rFonts w:hint="eastAsia"/>
          <w:rtl/>
        </w:rPr>
        <w:t>‌</w:t>
      </w:r>
      <w:r w:rsidRPr="001B3C5E">
        <w:rPr>
          <w:rFonts w:hint="cs"/>
          <w:rtl/>
        </w:rPr>
        <w:t>های سالم و ناسالم این طرح ها آشکار شده است.</w:t>
      </w:r>
    </w:p>
    <w:p w:rsidR="00030D3D" w:rsidRDefault="00030D3D" w:rsidP="00030D3D">
      <w:pPr>
        <w:pStyle w:val="otherparagraph"/>
        <w:rPr>
          <w:rFonts w:cs="B Zar"/>
        </w:rPr>
      </w:pPr>
      <w:r w:rsidRPr="001B3C5E">
        <w:rPr>
          <w:rFonts w:hint="cs"/>
          <w:rtl/>
        </w:rPr>
        <w:t>روش پژوهش در این موضوع از نوع روش ترکیبی تبیینی (</w:t>
      </w:r>
      <w:r w:rsidRPr="001B3C5E">
        <w:t>Explanatory Mixed</w:t>
      </w:r>
      <w:r>
        <w:rPr>
          <w:rFonts w:hint="cs"/>
          <w:rtl/>
        </w:rPr>
        <w:t xml:space="preserve"> </w:t>
      </w:r>
      <w:r w:rsidRPr="001B3C5E">
        <w:t xml:space="preserve">Method Design </w:t>
      </w:r>
      <w:r w:rsidRPr="001B3C5E">
        <w:rPr>
          <w:rFonts w:hint="cs"/>
          <w:rtl/>
        </w:rPr>
        <w:t>) بوده و کوشش شده است که ابتدا به منظور دستیابی به تصویری عمومی از موضوع اطلاعت مربوط به پانزده طرح اساسی روان شناختی گردآوری شود و سپس با دستیابی به اطلاعت</w:t>
      </w:r>
      <w:r w:rsidRPr="00773AAB">
        <w:rPr>
          <w:rFonts w:cs="B Zar" w:hint="cs"/>
          <w:rtl/>
        </w:rPr>
        <w:t xml:space="preserve"> </w:t>
      </w:r>
      <w:r>
        <w:rPr>
          <w:rFonts w:cs="B Zar" w:hint="cs"/>
          <w:rtl/>
        </w:rPr>
        <w:t>کیفی از نمونه</w:t>
      </w:r>
      <w:r>
        <w:rPr>
          <w:rFonts w:cs="B Zar" w:hint="eastAsia"/>
          <w:rtl/>
        </w:rPr>
        <w:t>‌</w:t>
      </w:r>
      <w:r>
        <w:rPr>
          <w:rFonts w:cs="B Zar" w:hint="cs"/>
          <w:rtl/>
        </w:rPr>
        <w:t>های خاص در درون گروه</w:t>
      </w:r>
      <w:r>
        <w:rPr>
          <w:rFonts w:cs="B Zar" w:hint="eastAsia"/>
          <w:rtl/>
        </w:rPr>
        <w:t>‌</w:t>
      </w:r>
      <w:r>
        <w:rPr>
          <w:rFonts w:cs="B Zar" w:hint="cs"/>
          <w:rtl/>
        </w:rPr>
        <w:t>های نمونۀ تحقیق ، توصیف و تبیین و تفسسیر دقیق</w:t>
      </w:r>
      <w:r>
        <w:rPr>
          <w:rFonts w:cs="B Zar" w:hint="eastAsia"/>
          <w:rtl/>
        </w:rPr>
        <w:t>‌</w:t>
      </w:r>
      <w:r>
        <w:rPr>
          <w:rFonts w:cs="B Zar" w:hint="cs"/>
          <w:rtl/>
        </w:rPr>
        <w:t>تر موضوع امکان</w:t>
      </w:r>
      <w:r>
        <w:rPr>
          <w:rFonts w:cs="B Zar" w:hint="eastAsia"/>
          <w:rtl/>
        </w:rPr>
        <w:t>‌</w:t>
      </w:r>
      <w:r>
        <w:rPr>
          <w:rFonts w:cs="B Zar" w:hint="cs"/>
          <w:rtl/>
        </w:rPr>
        <w:t>پذیر گردد.</w:t>
      </w:r>
    </w:p>
    <w:p w:rsidR="00030D3D" w:rsidRPr="001B3C5E" w:rsidRDefault="00030D3D" w:rsidP="00030D3D">
      <w:pPr>
        <w:pStyle w:val="otherparagraph"/>
        <w:rPr>
          <w:rtl/>
        </w:rPr>
      </w:pPr>
    </w:p>
    <w:p w:rsidR="00030D3D" w:rsidRPr="001B3C5E" w:rsidRDefault="00030D3D" w:rsidP="00030D3D">
      <w:pPr>
        <w:pStyle w:val="otherparagraph"/>
        <w:rPr>
          <w:rtl/>
        </w:rPr>
      </w:pPr>
      <w:r w:rsidRPr="001B3C5E">
        <w:rPr>
          <w:rtl/>
        </w:rPr>
        <w:br w:type="page"/>
      </w:r>
    </w:p>
    <w:p w:rsidR="00030D3D" w:rsidRPr="004C4CDF" w:rsidRDefault="00030D3D" w:rsidP="00030D3D">
      <w:pPr>
        <w:pStyle w:val="titlehamayesh"/>
      </w:pPr>
      <w:bookmarkStart w:id="59" w:name="_Toc253481083"/>
      <w:bookmarkStart w:id="60" w:name="_Toc253583703"/>
      <w:bookmarkStart w:id="61" w:name="_Toc252823935"/>
      <w:r w:rsidRPr="004C4CDF">
        <w:rPr>
          <w:rFonts w:hint="cs"/>
          <w:rtl/>
        </w:rPr>
        <w:lastRenderedPageBreak/>
        <w:t>مقایسه میزان و انواع بدرفتاری والدین در دوران کودکی با اختلال استرس پس از سانحه بیماران سرپایی مراجعه کننده به مراکز مشاوره و افراد عادی شهر اصفهان.</w:t>
      </w:r>
      <w:bookmarkEnd w:id="59"/>
      <w:bookmarkEnd w:id="60"/>
      <w:bookmarkEnd w:id="61"/>
    </w:p>
    <w:p w:rsidR="00030D3D" w:rsidRPr="004C4CDF" w:rsidRDefault="00030D3D" w:rsidP="00030D3D">
      <w:pPr>
        <w:pStyle w:val="writers"/>
        <w:rPr>
          <w:rtl/>
        </w:rPr>
      </w:pPr>
      <w:bookmarkStart w:id="62" w:name="OLE_LINK4"/>
      <w:bookmarkStart w:id="63" w:name="OLE_LINK3"/>
      <w:bookmarkStart w:id="64" w:name="_Toc253481084"/>
      <w:bookmarkStart w:id="65" w:name="_Toc253583704"/>
      <w:bookmarkStart w:id="66" w:name="_Toc252823936"/>
      <w:r>
        <w:rPr>
          <w:rFonts w:hint="cs"/>
          <w:rtl/>
        </w:rPr>
        <w:t>م</w:t>
      </w:r>
      <w:r w:rsidRPr="004C4CDF">
        <w:rPr>
          <w:rFonts w:hint="cs"/>
          <w:rtl/>
        </w:rPr>
        <w:t>حسن لعلي</w:t>
      </w:r>
      <w:bookmarkEnd w:id="62"/>
      <w:bookmarkEnd w:id="63"/>
      <w:r w:rsidRPr="004C4CDF">
        <w:rPr>
          <w:rStyle w:val="FootnoteReference"/>
          <w:rtl/>
        </w:rPr>
        <w:footnoteReference w:id="91"/>
      </w:r>
      <w:r w:rsidRPr="004C4CDF">
        <w:rPr>
          <w:rFonts w:hint="cs"/>
          <w:rtl/>
        </w:rPr>
        <w:t>، دکتراحمد عابدی</w:t>
      </w:r>
      <w:r w:rsidRPr="004C4CDF">
        <w:rPr>
          <w:rStyle w:val="FootnoteReference"/>
          <w:rtl/>
        </w:rPr>
        <w:footnoteReference w:id="92"/>
      </w:r>
      <w:bookmarkEnd w:id="64"/>
      <w:bookmarkEnd w:id="65"/>
      <w:bookmarkEnd w:id="66"/>
    </w:p>
    <w:p w:rsidR="00030D3D" w:rsidRPr="004C4CDF" w:rsidRDefault="00030D3D" w:rsidP="00030D3D">
      <w:pPr>
        <w:pStyle w:val="otherparagraph"/>
        <w:rPr>
          <w:rtl/>
        </w:rPr>
      </w:pPr>
      <w:r w:rsidRPr="009D1004">
        <w:rPr>
          <w:rFonts w:hint="cs"/>
          <w:b/>
          <w:bCs/>
          <w:rtl/>
        </w:rPr>
        <w:t>زمينه و هدف:</w:t>
      </w:r>
      <w:r w:rsidRPr="004C4CDF">
        <w:rPr>
          <w:rFonts w:hint="cs"/>
          <w:rtl/>
        </w:rPr>
        <w:t xml:space="preserve"> کودک آزاري از جمله شايعترين و پيچيده</w:t>
      </w:r>
      <w:r w:rsidRPr="004C4CDF">
        <w:rPr>
          <w:rFonts w:hint="eastAsia"/>
          <w:rtl/>
        </w:rPr>
        <w:t>‌</w:t>
      </w:r>
      <w:r w:rsidRPr="004C4CDF">
        <w:rPr>
          <w:rFonts w:hint="cs"/>
          <w:rtl/>
        </w:rPr>
        <w:t>ترين مسائل رواني_اجتماعي جامعه امروزي است. این پدیده و تجربیات ناگوار دوران کودکی دارای اثرات و پیامدهای دراز مدت ناخوشاین بر تحول و سازگاری شخصیت در دوران بزرگسالی می</w:t>
      </w:r>
      <w:r w:rsidRPr="004C4CDF">
        <w:rPr>
          <w:rFonts w:hint="eastAsia"/>
          <w:rtl/>
        </w:rPr>
        <w:t>‌</w:t>
      </w:r>
      <w:r w:rsidRPr="004C4CDF">
        <w:rPr>
          <w:rFonts w:hint="cs"/>
          <w:rtl/>
        </w:rPr>
        <w:t>باشد (آنداوهمکاران، 2006). در اين خصوص پژوهش</w:t>
      </w:r>
      <w:r w:rsidRPr="004C4CDF">
        <w:rPr>
          <w:rFonts w:hint="eastAsia"/>
          <w:rtl/>
        </w:rPr>
        <w:t>‌</w:t>
      </w:r>
      <w:r w:rsidRPr="004C4CDF">
        <w:rPr>
          <w:rFonts w:hint="cs"/>
          <w:rtl/>
        </w:rPr>
        <w:t>های متعددی به پيامدهاي طولاني مدت سوء استفاده از کودکان و نوجوانان از جمله افسردگي، اضطراب و اختلال استرس پس از سانحه و ساير اختلالات روانپزشکي اشاره کرده</w:t>
      </w:r>
      <w:r w:rsidRPr="004C4CDF">
        <w:rPr>
          <w:rFonts w:hint="eastAsia"/>
          <w:rtl/>
        </w:rPr>
        <w:t>‌</w:t>
      </w:r>
      <w:r w:rsidRPr="004C4CDF">
        <w:rPr>
          <w:rFonts w:hint="cs"/>
          <w:rtl/>
        </w:rPr>
        <w:t>اند. کودک ‌آزاري ‌به</w:t>
      </w:r>
      <w:r w:rsidRPr="004C4CDF">
        <w:rPr>
          <w:rFonts w:hint="cs"/>
        </w:rPr>
        <w:t xml:space="preserve"> </w:t>
      </w:r>
      <w:r w:rsidRPr="004C4CDF">
        <w:rPr>
          <w:rFonts w:hint="cs"/>
          <w:rtl/>
        </w:rPr>
        <w:t>هر شکل ‌که‌ صورت</w:t>
      </w:r>
      <w:r w:rsidRPr="004C4CDF">
        <w:rPr>
          <w:rFonts w:cs="Times New Roman" w:hint="cs"/>
          <w:rtl/>
        </w:rPr>
        <w:t xml:space="preserve"> </w:t>
      </w:r>
      <w:r w:rsidRPr="004C4CDF">
        <w:rPr>
          <w:rFonts w:hint="cs"/>
          <w:rtl/>
        </w:rPr>
        <w:t>گيرد داراي</w:t>
      </w:r>
      <w:r w:rsidRPr="004C4CDF">
        <w:rPr>
          <w:rFonts w:cs="Times New Roman" w:hint="cs"/>
          <w:rtl/>
        </w:rPr>
        <w:t xml:space="preserve"> </w:t>
      </w:r>
      <w:r w:rsidRPr="004C4CDF">
        <w:rPr>
          <w:rFonts w:hint="cs"/>
          <w:rtl/>
        </w:rPr>
        <w:t>پيامدها و عواقب</w:t>
      </w:r>
      <w:r w:rsidRPr="004C4CDF">
        <w:rPr>
          <w:rFonts w:cs="Times New Roman" w:hint="cs"/>
          <w:rtl/>
        </w:rPr>
        <w:t xml:space="preserve"> </w:t>
      </w:r>
      <w:r w:rsidRPr="004C4CDF">
        <w:rPr>
          <w:rFonts w:hint="cs"/>
          <w:rtl/>
        </w:rPr>
        <w:t>ناگواري است</w:t>
      </w:r>
      <w:r w:rsidRPr="004C4CDF">
        <w:rPr>
          <w:rFonts w:cs="Times New Roman" w:hint="cs"/>
          <w:rtl/>
        </w:rPr>
        <w:t xml:space="preserve"> </w:t>
      </w:r>
      <w:r w:rsidRPr="004C4CDF">
        <w:rPr>
          <w:rFonts w:hint="cs"/>
          <w:rtl/>
        </w:rPr>
        <w:t>اما خطر مشکلات</w:t>
      </w:r>
      <w:r w:rsidRPr="004C4CDF">
        <w:rPr>
          <w:rFonts w:cs="Times New Roman" w:hint="cs"/>
          <w:rtl/>
        </w:rPr>
        <w:t xml:space="preserve"> </w:t>
      </w:r>
      <w:r w:rsidRPr="004C4CDF">
        <w:rPr>
          <w:rFonts w:hint="cs"/>
          <w:rtl/>
        </w:rPr>
        <w:t>عاطفي و سازشي زيادتر است (آنتونی و جوديت، 2007). پيامدهای کودک آزاری را می</w:t>
      </w:r>
      <w:r w:rsidRPr="004C4CDF">
        <w:rPr>
          <w:rFonts w:hint="eastAsia"/>
          <w:rtl/>
        </w:rPr>
        <w:t>‌</w:t>
      </w:r>
      <w:r w:rsidRPr="004C4CDF">
        <w:rPr>
          <w:rFonts w:hint="cs"/>
          <w:rtl/>
        </w:rPr>
        <w:t>توان در دو جلوه جسمانی و روانی بررسی کرد. جلوه</w:t>
      </w:r>
      <w:r w:rsidRPr="004C4CDF">
        <w:rPr>
          <w:rFonts w:hint="eastAsia"/>
          <w:rtl/>
        </w:rPr>
        <w:t>‌</w:t>
      </w:r>
      <w:r w:rsidRPr="004C4CDF">
        <w:rPr>
          <w:rFonts w:hint="cs"/>
          <w:rtl/>
        </w:rPr>
        <w:t>های جسمانی کودک آزاری، شکستگيها، کبودی بدن، معلوليت جسمانی و در نهايت فوت کودک می</w:t>
      </w:r>
      <w:r w:rsidRPr="004C4CDF">
        <w:rPr>
          <w:rFonts w:hint="eastAsia"/>
          <w:rtl/>
        </w:rPr>
        <w:t>‌</w:t>
      </w:r>
      <w:r w:rsidRPr="004C4CDF">
        <w:rPr>
          <w:rFonts w:hint="cs"/>
          <w:rtl/>
        </w:rPr>
        <w:t>باشد و جلوه</w:t>
      </w:r>
      <w:r w:rsidRPr="004C4CDF">
        <w:rPr>
          <w:rFonts w:hint="eastAsia"/>
          <w:rtl/>
        </w:rPr>
        <w:t>‌</w:t>
      </w:r>
      <w:r w:rsidRPr="004C4CDF">
        <w:rPr>
          <w:rFonts w:hint="cs"/>
          <w:rtl/>
        </w:rPr>
        <w:t>های روانی کودک آزاری که شامل اختلالات روانی مانند افسردگی، اضطراب فراگير، اختلال استرس پس سانحه، پرخاشگری و... می</w:t>
      </w:r>
      <w:r w:rsidRPr="004C4CDF">
        <w:rPr>
          <w:rFonts w:hint="eastAsia"/>
          <w:rtl/>
        </w:rPr>
        <w:t>‌</w:t>
      </w:r>
      <w:r w:rsidRPr="004C4CDF">
        <w:rPr>
          <w:rFonts w:hint="cs"/>
          <w:rtl/>
        </w:rPr>
        <w:t>گردد (مدنی،1383). از ديگر پيامدهای کودک آزاری رفتارهاي ضد اجتماعي و پرخاشگري به همراه ترس و اضطراب می</w:t>
      </w:r>
      <w:r w:rsidRPr="004C4CDF">
        <w:rPr>
          <w:rFonts w:hint="eastAsia"/>
          <w:rtl/>
        </w:rPr>
        <w:t>‌</w:t>
      </w:r>
      <w:r w:rsidRPr="004C4CDF">
        <w:rPr>
          <w:rFonts w:hint="cs"/>
          <w:rtl/>
        </w:rPr>
        <w:t>باشد. در پژوهش هوروتيز (2001) مردان و زنان آزارديده در دوران کودکی ویژگی</w:t>
      </w:r>
      <w:r w:rsidRPr="004C4CDF">
        <w:rPr>
          <w:rFonts w:hint="eastAsia"/>
          <w:rtl/>
        </w:rPr>
        <w:t>‌</w:t>
      </w:r>
      <w:r w:rsidRPr="004C4CDF">
        <w:rPr>
          <w:rFonts w:hint="cs"/>
          <w:rtl/>
        </w:rPr>
        <w:t>های شخصيت ضد اجتماعي داشتند. از ديگر مشكلات رفتاري كودكان آزارديده اختلالات اضطرابي و سوء مصرف مواد است (بارتولومو، 2000؛ سوانستون، 2003).</w:t>
      </w:r>
    </w:p>
    <w:p w:rsidR="00030D3D" w:rsidRPr="004C4CDF" w:rsidRDefault="00030D3D" w:rsidP="00030D3D">
      <w:pPr>
        <w:pStyle w:val="otherparagraph"/>
        <w:rPr>
          <w:rtl/>
        </w:rPr>
      </w:pPr>
      <w:r w:rsidRPr="004C4CDF">
        <w:rPr>
          <w:rFonts w:hint="cs"/>
          <w:rtl/>
        </w:rPr>
        <w:lastRenderedPageBreak/>
        <w:t xml:space="preserve"> يکی از مهمترين و رايجترين اختلالات روانی که می</w:t>
      </w:r>
      <w:r w:rsidRPr="004C4CDF">
        <w:rPr>
          <w:rFonts w:hint="eastAsia"/>
          <w:rtl/>
        </w:rPr>
        <w:t>‌</w:t>
      </w:r>
      <w:r w:rsidRPr="004C4CDF">
        <w:rPr>
          <w:rFonts w:hint="cs"/>
          <w:rtl/>
        </w:rPr>
        <w:t>تواند از پيامدهای کودک آزاری دوران کودکی باشد اختلال استرس پس از است. اختلال استرس پس ازسانحه را مجموعه</w:t>
      </w:r>
      <w:r w:rsidRPr="004C4CDF">
        <w:rPr>
          <w:rFonts w:hint="eastAsia"/>
          <w:rtl/>
        </w:rPr>
        <w:t>‌</w:t>
      </w:r>
      <w:r w:rsidRPr="004C4CDF">
        <w:rPr>
          <w:rFonts w:hint="cs"/>
          <w:rtl/>
        </w:rPr>
        <w:t>ای از علايم (سندرم) که در پی مواجهه با عامل فشارزای بی</w:t>
      </w:r>
      <w:r w:rsidRPr="004C4CDF">
        <w:rPr>
          <w:rFonts w:hint="eastAsia"/>
          <w:rtl/>
        </w:rPr>
        <w:t>‌</w:t>
      </w:r>
      <w:r w:rsidRPr="004C4CDF">
        <w:rPr>
          <w:rFonts w:hint="cs"/>
          <w:rtl/>
        </w:rPr>
        <w:t>نهايت شديد پيدا می</w:t>
      </w:r>
      <w:r w:rsidRPr="004C4CDF">
        <w:rPr>
          <w:rFonts w:hint="eastAsia"/>
          <w:rtl/>
        </w:rPr>
        <w:t>‌</w:t>
      </w:r>
      <w:r w:rsidRPr="004C4CDF">
        <w:rPr>
          <w:rFonts w:hint="cs"/>
          <w:rtl/>
        </w:rPr>
        <w:t>شود، و اين مواجهه می</w:t>
      </w:r>
      <w:r w:rsidRPr="004C4CDF">
        <w:rPr>
          <w:rFonts w:hint="eastAsia"/>
          <w:rtl/>
        </w:rPr>
        <w:t>‌</w:t>
      </w:r>
      <w:r w:rsidRPr="004C4CDF">
        <w:rPr>
          <w:rFonts w:hint="cs"/>
          <w:rtl/>
        </w:rPr>
        <w:t>تواند به صورت ديدن، شنيدن باشد. فرد به صورت ترس و درماندگی به اين تجربه پاسخ می</w:t>
      </w:r>
      <w:r w:rsidRPr="004C4CDF">
        <w:rPr>
          <w:rFonts w:hint="eastAsia"/>
          <w:rtl/>
        </w:rPr>
        <w:t>‌</w:t>
      </w:r>
      <w:r w:rsidRPr="004C4CDF">
        <w:rPr>
          <w:rFonts w:hint="cs"/>
          <w:rtl/>
        </w:rPr>
        <w:t>دهد، واقعه را دائما در ذهن خود منسجم می</w:t>
      </w:r>
      <w:r w:rsidRPr="004C4CDF">
        <w:rPr>
          <w:rFonts w:hint="eastAsia"/>
          <w:rtl/>
        </w:rPr>
        <w:t>‌</w:t>
      </w:r>
      <w:r w:rsidRPr="004C4CDF">
        <w:rPr>
          <w:rFonts w:hint="cs"/>
          <w:rtl/>
        </w:rPr>
        <w:t>کند و در اين حال می</w:t>
      </w:r>
      <w:r w:rsidRPr="004C4CDF">
        <w:rPr>
          <w:rFonts w:hint="eastAsia"/>
          <w:rtl/>
        </w:rPr>
        <w:t>‌</w:t>
      </w:r>
      <w:r w:rsidRPr="004C4CDF">
        <w:rPr>
          <w:rFonts w:hint="cs"/>
          <w:rtl/>
        </w:rPr>
        <w:t>خواهد از ياد آوری آن اجتناب کند. در بررسي</w:t>
      </w:r>
      <w:r w:rsidRPr="004C4CDF">
        <w:rPr>
          <w:rFonts w:hint="eastAsia"/>
          <w:rtl/>
        </w:rPr>
        <w:t>‌</w:t>
      </w:r>
      <w:r w:rsidRPr="004C4CDF">
        <w:rPr>
          <w:rFonts w:hint="cs"/>
          <w:rtl/>
        </w:rPr>
        <w:t>ها و معاينات روانپزشكان، بزرگسالاني كه براي درمان اختلال استرس پس از سانحه و اختلالات مرتبط با اختلالات اضطرابی به مراکز درمانی مراجعه كرده بودند اغلب در دوران كودكي سابقه كودك آزاري جنسي داشتند (مريز وكيستي، 2001؛ کینگ و همکاران، 2003 و کارن ولورنا، 2006).</w:t>
      </w:r>
    </w:p>
    <w:p w:rsidR="00030D3D" w:rsidRPr="004C4CDF" w:rsidRDefault="00030D3D" w:rsidP="00030D3D">
      <w:pPr>
        <w:pStyle w:val="otherparagraph"/>
        <w:rPr>
          <w:rtl/>
        </w:rPr>
      </w:pPr>
      <w:r w:rsidRPr="004C4CDF">
        <w:rPr>
          <w:rFonts w:hint="cs"/>
          <w:rtl/>
        </w:rPr>
        <w:t>لذا پژوهش حاضر با هدف "مقايسه ميزان رابطه تاثير بدرفتاري والدين در دوران كودكي با اختلال استرس پس از سانحه  بيماران سرپايي مراجعه كننده به مراكز مشاوره و افراد عادي شهر اصفهان" انجام گرفت تا</w:t>
      </w:r>
      <w:r>
        <w:rPr>
          <w:rFonts w:hint="cs"/>
          <w:rtl/>
        </w:rPr>
        <w:t xml:space="preserve"> </w:t>
      </w:r>
      <w:r w:rsidRPr="004C4CDF">
        <w:rPr>
          <w:rFonts w:hint="cs"/>
          <w:rtl/>
        </w:rPr>
        <w:t>با</w:t>
      </w:r>
      <w:r>
        <w:rPr>
          <w:rFonts w:hint="cs"/>
          <w:rtl/>
        </w:rPr>
        <w:t xml:space="preserve"> </w:t>
      </w:r>
      <w:r w:rsidRPr="004C4CDF">
        <w:rPr>
          <w:rFonts w:hint="cs"/>
          <w:rtl/>
        </w:rPr>
        <w:t>استفاده ازيافته ها</w:t>
      </w:r>
      <w:r>
        <w:rPr>
          <w:rFonts w:hint="cs"/>
          <w:rtl/>
        </w:rPr>
        <w:t xml:space="preserve"> </w:t>
      </w:r>
      <w:r w:rsidRPr="004C4CDF">
        <w:rPr>
          <w:rFonts w:hint="cs"/>
          <w:rtl/>
        </w:rPr>
        <w:t>و نتایج روشهای مناسب ودرست رفتار باکودکان دراختيار برنامه ريزان ومسوولان قرار گيرد.</w:t>
      </w:r>
    </w:p>
    <w:p w:rsidR="00030D3D" w:rsidRPr="004C4CDF" w:rsidRDefault="00030D3D" w:rsidP="00030D3D">
      <w:pPr>
        <w:pStyle w:val="otherparagraph"/>
        <w:rPr>
          <w:rtl/>
        </w:rPr>
      </w:pPr>
      <w:r w:rsidRPr="009D1004">
        <w:rPr>
          <w:rFonts w:hint="cs"/>
          <w:b/>
          <w:bCs/>
          <w:rtl/>
        </w:rPr>
        <w:t>روش کار:</w:t>
      </w:r>
      <w:r w:rsidRPr="004C4CDF">
        <w:rPr>
          <w:rFonts w:hint="cs"/>
          <w:rtl/>
        </w:rPr>
        <w:t xml:space="preserve"> پژوهش حاضراز نوع علی _ مقايسه ای و نمونه آماري شامل دوگروه 50 نفري ، 50 نفر افراد بيمار (اختلال استرس پس از سانحه)که با استفاده از ابزار مصاحبه تشخيصی جامع بين المللی </w:t>
      </w:r>
      <w:r w:rsidRPr="004C4CDF">
        <w:rPr>
          <w:rFonts w:hint="cs"/>
        </w:rPr>
        <w:t>(CIDI)</w:t>
      </w:r>
      <w:r w:rsidRPr="004C4CDF">
        <w:rPr>
          <w:rFonts w:hint="cs"/>
          <w:rtl/>
        </w:rPr>
        <w:t xml:space="preserve"> وهمچنين براساس</w:t>
      </w:r>
      <w:r w:rsidRPr="004C4CDF">
        <w:rPr>
          <w:rFonts w:hint="cs"/>
        </w:rPr>
        <w:t>-R</w:t>
      </w:r>
      <w:r w:rsidRPr="004C4CDF">
        <w:rPr>
          <w:rFonts w:hint="cs"/>
          <w:rtl/>
        </w:rPr>
        <w:t xml:space="preserve"> </w:t>
      </w:r>
      <w:r w:rsidRPr="004C4CDF">
        <w:rPr>
          <w:rFonts w:hint="cs"/>
        </w:rPr>
        <w:t>DSM IV</w:t>
      </w:r>
      <w:r w:rsidRPr="004C4CDF">
        <w:rPr>
          <w:rFonts w:hint="cs"/>
          <w:rtl/>
        </w:rPr>
        <w:t>به روش مصاحبه به وسيله متخصص روانپزشکی مسجل شد انتخاب ومورد بررسي قرارگرفتند و 50 نفر افراد سالم که بصورت تصادفي انتخاب گرديدند.گروه بيمار بطور تصادفي در روزهايي که به مراکز خدمات مشاوره</w:t>
      </w:r>
      <w:r w:rsidRPr="004C4CDF">
        <w:rPr>
          <w:rFonts w:hint="cs"/>
          <w:rtl/>
          <w:cs/>
        </w:rPr>
        <w:t>‎اي مراجعه کرده بودند انتخاب شدند</w:t>
      </w:r>
      <w:r>
        <w:rPr>
          <w:rFonts w:hint="cs"/>
          <w:rtl/>
          <w:cs/>
        </w:rPr>
        <w:t xml:space="preserve"> </w:t>
      </w:r>
      <w:r w:rsidRPr="004C4CDF">
        <w:rPr>
          <w:rFonts w:hint="cs"/>
          <w:rtl/>
          <w:cs/>
        </w:rPr>
        <w:t>و براي انتخاب افراد عادي نيزاز روش نمونه گيري تصادفي استفاده گرديدکه دو گروه از نظر ويژگيهای جمعيت شناختی</w:t>
      </w:r>
      <w:r>
        <w:rPr>
          <w:rFonts w:hint="cs"/>
          <w:rtl/>
          <w:cs/>
        </w:rPr>
        <w:t xml:space="preserve"> </w:t>
      </w:r>
      <w:r w:rsidRPr="004C4CDF">
        <w:rPr>
          <w:rFonts w:hint="cs"/>
          <w:rtl/>
          <w:cs/>
        </w:rPr>
        <w:t>(سن ،جنس وتاحدود زيادی وضعيت اقتصادی-اجتماعی)همتاسازی شدند. برای</w:t>
      </w:r>
      <w:r w:rsidRPr="004C4CDF">
        <w:rPr>
          <w:rFonts w:hint="cs"/>
          <w:rtl/>
        </w:rPr>
        <w:t xml:space="preserve"> سنجش کودک آزاری نيز از مقياس خود گزارشي کودک آزاري محمد خاني و همکاران استفاده شد.</w:t>
      </w:r>
    </w:p>
    <w:p w:rsidR="00030D3D" w:rsidRPr="004C4CDF" w:rsidRDefault="00030D3D" w:rsidP="00030D3D">
      <w:pPr>
        <w:pStyle w:val="otherparagraph"/>
        <w:rPr>
          <w:rtl/>
        </w:rPr>
      </w:pPr>
      <w:r w:rsidRPr="004C4CDF">
        <w:rPr>
          <w:rFonts w:hint="cs"/>
          <w:rtl/>
        </w:rPr>
        <w:t xml:space="preserve">يافته ها و نتايج : </w:t>
      </w:r>
    </w:p>
    <w:p w:rsidR="00030D3D" w:rsidRPr="004C4CDF" w:rsidRDefault="00030D3D" w:rsidP="00030D3D">
      <w:pPr>
        <w:pStyle w:val="otherparagraph"/>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1405"/>
        <w:gridCol w:w="900"/>
        <w:gridCol w:w="1669"/>
        <w:gridCol w:w="810"/>
        <w:gridCol w:w="1405"/>
      </w:tblGrid>
      <w:tr w:rsidR="00030D3D" w:rsidRPr="007D267E" w:rsidTr="00E867E1">
        <w:trPr>
          <w:jc w:val="center"/>
        </w:trPr>
        <w:tc>
          <w:tcPr>
            <w:tcW w:w="6350" w:type="dxa"/>
            <w:gridSpan w:val="6"/>
            <w:tcBorders>
              <w:top w:val="nil"/>
              <w:left w:val="nil"/>
              <w:bottom w:val="single" w:sz="4" w:space="0" w:color="auto"/>
              <w:right w:val="nil"/>
            </w:tcBorders>
          </w:tcPr>
          <w:p w:rsidR="00030D3D" w:rsidRPr="007D267E" w:rsidRDefault="00030D3D" w:rsidP="00E867E1">
            <w:pPr>
              <w:pStyle w:val="otherparagraph"/>
              <w:ind w:firstLine="0"/>
              <w:jc w:val="center"/>
              <w:rPr>
                <w:sz w:val="22"/>
                <w:szCs w:val="22"/>
                <w:rtl/>
              </w:rPr>
            </w:pPr>
            <w:r w:rsidRPr="007D267E">
              <w:rPr>
                <w:rFonts w:hint="cs"/>
                <w:sz w:val="22"/>
                <w:szCs w:val="22"/>
                <w:rtl/>
              </w:rPr>
              <w:t>جدول1- نتايج آزمون تحليل واريانس چند متغيره(مانوا) تفاوت دو گروه افراد بيمار (اختلال استرس پس از سانحه)و عادي در مقياس كودك آزاري</w:t>
            </w:r>
          </w:p>
        </w:tc>
      </w:tr>
      <w:tr w:rsidR="00030D3D" w:rsidRPr="007D267E" w:rsidTr="00E867E1">
        <w:trPr>
          <w:jc w:val="center"/>
        </w:trPr>
        <w:tc>
          <w:tcPr>
            <w:tcW w:w="1718" w:type="dxa"/>
            <w:tcBorders>
              <w:tr2bl w:val="single" w:sz="4" w:space="0" w:color="auto"/>
            </w:tcBorders>
          </w:tcPr>
          <w:p w:rsidR="00030D3D" w:rsidRPr="007D267E" w:rsidRDefault="00030D3D" w:rsidP="00E867E1">
            <w:pPr>
              <w:spacing w:line="288" w:lineRule="auto"/>
              <w:jc w:val="right"/>
              <w:rPr>
                <w:rFonts w:cs="B Nazanin"/>
                <w:sz w:val="22"/>
                <w:szCs w:val="22"/>
                <w:rtl/>
                <w:lang w:bidi="fa-IR"/>
              </w:rPr>
            </w:pPr>
            <w:r w:rsidRPr="007D267E">
              <w:rPr>
                <w:rFonts w:cs="B Nazanin" w:hint="cs"/>
                <w:sz w:val="22"/>
                <w:szCs w:val="22"/>
                <w:rtl/>
                <w:lang w:bidi="fa-IR"/>
              </w:rPr>
              <w:t xml:space="preserve">شاخص آماري </w:t>
            </w:r>
          </w:p>
          <w:p w:rsidR="00030D3D" w:rsidRPr="007D267E" w:rsidRDefault="00030D3D" w:rsidP="00E867E1">
            <w:pPr>
              <w:spacing w:line="288" w:lineRule="auto"/>
              <w:jc w:val="lowKashida"/>
              <w:rPr>
                <w:rFonts w:cs="B Nazanin"/>
                <w:sz w:val="22"/>
                <w:szCs w:val="22"/>
                <w:rtl/>
                <w:lang w:bidi="fa-IR"/>
              </w:rPr>
            </w:pPr>
            <w:r w:rsidRPr="007D267E">
              <w:rPr>
                <w:rFonts w:cs="B Nazanin" w:hint="cs"/>
                <w:sz w:val="22"/>
                <w:szCs w:val="22"/>
                <w:rtl/>
                <w:lang w:bidi="fa-IR"/>
              </w:rPr>
              <w:t xml:space="preserve">منبع </w:t>
            </w:r>
          </w:p>
        </w:tc>
        <w:tc>
          <w:tcPr>
            <w:tcW w:w="900" w:type="dxa"/>
          </w:tcPr>
          <w:p w:rsidR="00030D3D" w:rsidRPr="007D267E" w:rsidRDefault="00030D3D" w:rsidP="00E867E1">
            <w:pPr>
              <w:spacing w:line="288" w:lineRule="auto"/>
              <w:jc w:val="center"/>
              <w:rPr>
                <w:rFonts w:cs="B Nazanin"/>
                <w:sz w:val="22"/>
                <w:szCs w:val="22"/>
                <w:rtl/>
                <w:lang w:bidi="fa-IR"/>
              </w:rPr>
            </w:pPr>
            <w:r w:rsidRPr="007D267E">
              <w:rPr>
                <w:rFonts w:cs="B Nazanin" w:hint="cs"/>
                <w:sz w:val="22"/>
                <w:szCs w:val="22"/>
                <w:rtl/>
                <w:lang w:bidi="fa-IR"/>
              </w:rPr>
              <w:t>لامبداويلز</w:t>
            </w:r>
          </w:p>
        </w:tc>
        <w:tc>
          <w:tcPr>
            <w:tcW w:w="900" w:type="dxa"/>
          </w:tcPr>
          <w:p w:rsidR="00030D3D" w:rsidRPr="007D267E" w:rsidRDefault="00030D3D" w:rsidP="00E867E1">
            <w:pPr>
              <w:spacing w:line="288" w:lineRule="auto"/>
              <w:jc w:val="center"/>
              <w:rPr>
                <w:rFonts w:cs="B Nazanin"/>
                <w:sz w:val="22"/>
                <w:szCs w:val="22"/>
                <w:rtl/>
                <w:lang w:bidi="fa-IR"/>
              </w:rPr>
            </w:pPr>
            <w:r w:rsidRPr="007D267E">
              <w:rPr>
                <w:rFonts w:cs="B Nazanin"/>
                <w:sz w:val="22"/>
                <w:szCs w:val="22"/>
                <w:lang w:bidi="fa-IR"/>
              </w:rPr>
              <w:t>F</w:t>
            </w:r>
          </w:p>
        </w:tc>
        <w:tc>
          <w:tcPr>
            <w:tcW w:w="1212" w:type="dxa"/>
          </w:tcPr>
          <w:p w:rsidR="00030D3D" w:rsidRPr="007D267E" w:rsidRDefault="00030D3D" w:rsidP="00E867E1">
            <w:pPr>
              <w:spacing w:line="288" w:lineRule="auto"/>
              <w:jc w:val="center"/>
              <w:rPr>
                <w:rFonts w:cs="B Nazanin"/>
                <w:sz w:val="22"/>
                <w:szCs w:val="22"/>
                <w:rtl/>
                <w:lang w:bidi="fa-IR"/>
              </w:rPr>
            </w:pPr>
            <w:r w:rsidRPr="007D267E">
              <w:rPr>
                <w:rFonts w:cs="B Nazanin" w:hint="cs"/>
                <w:sz w:val="22"/>
                <w:szCs w:val="22"/>
                <w:rtl/>
                <w:lang w:bidi="fa-IR"/>
              </w:rPr>
              <w:t>سطح</w:t>
            </w:r>
            <w:r w:rsidRPr="007D267E">
              <w:rPr>
                <w:rFonts w:cs="B Nazanin" w:hint="eastAsia"/>
                <w:sz w:val="22"/>
                <w:szCs w:val="22"/>
                <w:rtl/>
                <w:lang w:bidi="fa-IR"/>
              </w:rPr>
              <w:t>‌</w:t>
            </w:r>
            <w:r w:rsidRPr="007D267E">
              <w:rPr>
                <w:rFonts w:cs="B Nazanin" w:hint="cs"/>
                <w:sz w:val="22"/>
                <w:szCs w:val="22"/>
                <w:rtl/>
                <w:lang w:bidi="fa-IR"/>
              </w:rPr>
              <w:t>معناداري</w:t>
            </w:r>
          </w:p>
        </w:tc>
        <w:tc>
          <w:tcPr>
            <w:tcW w:w="810" w:type="dxa"/>
          </w:tcPr>
          <w:p w:rsidR="00030D3D" w:rsidRPr="007D267E" w:rsidRDefault="00030D3D" w:rsidP="00E867E1">
            <w:pPr>
              <w:spacing w:line="288" w:lineRule="auto"/>
              <w:jc w:val="center"/>
              <w:rPr>
                <w:rFonts w:cs="B Nazanin"/>
                <w:sz w:val="22"/>
                <w:szCs w:val="22"/>
                <w:rtl/>
                <w:lang w:bidi="fa-IR"/>
              </w:rPr>
            </w:pPr>
            <w:r w:rsidRPr="007D267E">
              <w:rPr>
                <w:rFonts w:cs="B Nazanin"/>
                <w:position w:val="-6"/>
                <w:sz w:val="22"/>
                <w:szCs w:val="22"/>
                <w:lang w:bidi="fa-IR"/>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5.75pt" o:ole="">
                  <v:imagedata r:id="rId8" o:title=""/>
                </v:shape>
                <o:OLEObject Type="Embed" ProgID="Equation.3" ShapeID="_x0000_i1025" DrawAspect="Content" ObjectID="_1338555499" r:id="rId9"/>
              </w:object>
            </w:r>
          </w:p>
        </w:tc>
        <w:tc>
          <w:tcPr>
            <w:tcW w:w="810" w:type="dxa"/>
          </w:tcPr>
          <w:p w:rsidR="00030D3D" w:rsidRPr="007D267E" w:rsidRDefault="00030D3D" w:rsidP="00E867E1">
            <w:pPr>
              <w:spacing w:line="288" w:lineRule="auto"/>
              <w:jc w:val="center"/>
              <w:rPr>
                <w:rFonts w:cs="B Nazanin"/>
                <w:sz w:val="22"/>
                <w:szCs w:val="22"/>
                <w:rtl/>
                <w:lang w:bidi="fa-IR"/>
              </w:rPr>
            </w:pPr>
            <w:r w:rsidRPr="007D267E">
              <w:rPr>
                <w:rFonts w:cs="B Nazanin" w:hint="cs"/>
                <w:sz w:val="22"/>
                <w:szCs w:val="22"/>
                <w:rtl/>
                <w:lang w:bidi="fa-IR"/>
              </w:rPr>
              <w:t>توان</w:t>
            </w:r>
            <w:r w:rsidRPr="007D267E">
              <w:rPr>
                <w:rFonts w:cs="B Nazanin" w:hint="eastAsia"/>
                <w:sz w:val="22"/>
                <w:szCs w:val="22"/>
                <w:rtl/>
                <w:lang w:bidi="fa-IR"/>
              </w:rPr>
              <w:t>‌</w:t>
            </w:r>
            <w:r w:rsidRPr="007D267E">
              <w:rPr>
                <w:rFonts w:cs="B Nazanin" w:hint="cs"/>
                <w:sz w:val="22"/>
                <w:szCs w:val="22"/>
                <w:rtl/>
                <w:lang w:bidi="fa-IR"/>
              </w:rPr>
              <w:t>آزمون</w:t>
            </w:r>
          </w:p>
        </w:tc>
      </w:tr>
      <w:tr w:rsidR="00030D3D" w:rsidRPr="007D267E" w:rsidTr="00E867E1">
        <w:trPr>
          <w:jc w:val="center"/>
        </w:trPr>
        <w:tc>
          <w:tcPr>
            <w:tcW w:w="1718" w:type="dxa"/>
          </w:tcPr>
          <w:p w:rsidR="00030D3D" w:rsidRPr="007D267E" w:rsidRDefault="00030D3D" w:rsidP="00E867E1">
            <w:pPr>
              <w:spacing w:line="288" w:lineRule="auto"/>
              <w:jc w:val="lowKashida"/>
              <w:rPr>
                <w:rFonts w:cs="B Nazanin"/>
                <w:sz w:val="22"/>
                <w:szCs w:val="22"/>
                <w:rtl/>
                <w:lang w:bidi="fa-IR"/>
              </w:rPr>
            </w:pPr>
            <w:r w:rsidRPr="007D267E">
              <w:rPr>
                <w:rFonts w:cs="B Nazanin" w:hint="cs"/>
                <w:sz w:val="22"/>
                <w:szCs w:val="22"/>
                <w:rtl/>
                <w:lang w:bidi="fa-IR"/>
              </w:rPr>
              <w:t xml:space="preserve">گروه </w:t>
            </w:r>
          </w:p>
        </w:tc>
        <w:tc>
          <w:tcPr>
            <w:tcW w:w="900" w:type="dxa"/>
          </w:tcPr>
          <w:p w:rsidR="00030D3D" w:rsidRPr="007D267E" w:rsidRDefault="00030D3D" w:rsidP="00E867E1">
            <w:pPr>
              <w:spacing w:line="288" w:lineRule="auto"/>
              <w:jc w:val="lowKashida"/>
              <w:rPr>
                <w:rFonts w:cs="B Nazanin"/>
                <w:sz w:val="22"/>
                <w:szCs w:val="22"/>
                <w:rtl/>
                <w:lang w:bidi="fa-IR"/>
              </w:rPr>
            </w:pPr>
            <w:r w:rsidRPr="007D267E">
              <w:rPr>
                <w:rFonts w:cs="B Nazanin" w:hint="cs"/>
                <w:sz w:val="22"/>
                <w:szCs w:val="22"/>
                <w:rtl/>
                <w:lang w:bidi="fa-IR"/>
              </w:rPr>
              <w:t>784/0</w:t>
            </w:r>
          </w:p>
        </w:tc>
        <w:tc>
          <w:tcPr>
            <w:tcW w:w="900" w:type="dxa"/>
          </w:tcPr>
          <w:p w:rsidR="00030D3D" w:rsidRPr="007D267E" w:rsidRDefault="00030D3D" w:rsidP="00E867E1">
            <w:pPr>
              <w:spacing w:line="288" w:lineRule="auto"/>
              <w:jc w:val="lowKashida"/>
              <w:rPr>
                <w:rFonts w:cs="B Nazanin"/>
                <w:sz w:val="22"/>
                <w:szCs w:val="22"/>
                <w:rtl/>
                <w:lang w:bidi="fa-IR"/>
              </w:rPr>
            </w:pPr>
            <w:r w:rsidRPr="007D267E">
              <w:rPr>
                <w:rFonts w:cs="B Nazanin" w:hint="cs"/>
                <w:sz w:val="22"/>
                <w:szCs w:val="22"/>
                <w:rtl/>
                <w:lang w:bidi="fa-IR"/>
              </w:rPr>
              <w:t>01/24</w:t>
            </w:r>
          </w:p>
        </w:tc>
        <w:tc>
          <w:tcPr>
            <w:tcW w:w="1212" w:type="dxa"/>
          </w:tcPr>
          <w:p w:rsidR="00030D3D" w:rsidRPr="007D267E" w:rsidRDefault="00030D3D" w:rsidP="00E867E1">
            <w:pPr>
              <w:spacing w:line="288" w:lineRule="auto"/>
              <w:jc w:val="lowKashida"/>
              <w:rPr>
                <w:rFonts w:cs="B Nazanin"/>
                <w:sz w:val="22"/>
                <w:szCs w:val="22"/>
                <w:rtl/>
                <w:lang w:bidi="fa-IR"/>
              </w:rPr>
            </w:pPr>
            <w:r w:rsidRPr="007D267E">
              <w:rPr>
                <w:rFonts w:cs="B Nazanin" w:hint="cs"/>
                <w:sz w:val="22"/>
                <w:szCs w:val="22"/>
                <w:rtl/>
                <w:lang w:bidi="fa-IR"/>
              </w:rPr>
              <w:t>001/0</w:t>
            </w:r>
          </w:p>
        </w:tc>
        <w:tc>
          <w:tcPr>
            <w:tcW w:w="810" w:type="dxa"/>
          </w:tcPr>
          <w:p w:rsidR="00030D3D" w:rsidRPr="007D267E" w:rsidRDefault="00030D3D" w:rsidP="00E867E1">
            <w:pPr>
              <w:spacing w:line="288" w:lineRule="auto"/>
              <w:jc w:val="lowKashida"/>
              <w:rPr>
                <w:rFonts w:cs="B Nazanin"/>
                <w:sz w:val="22"/>
                <w:szCs w:val="22"/>
                <w:rtl/>
                <w:lang w:bidi="fa-IR"/>
              </w:rPr>
            </w:pPr>
            <w:r w:rsidRPr="007D267E">
              <w:rPr>
                <w:rFonts w:cs="B Nazanin" w:hint="cs"/>
                <w:sz w:val="22"/>
                <w:szCs w:val="22"/>
                <w:rtl/>
                <w:lang w:bidi="fa-IR"/>
              </w:rPr>
              <w:t>74/0</w:t>
            </w:r>
          </w:p>
        </w:tc>
        <w:tc>
          <w:tcPr>
            <w:tcW w:w="810" w:type="dxa"/>
          </w:tcPr>
          <w:p w:rsidR="00030D3D" w:rsidRPr="007D267E" w:rsidRDefault="00030D3D" w:rsidP="00E867E1">
            <w:pPr>
              <w:spacing w:line="288" w:lineRule="auto"/>
              <w:jc w:val="lowKashida"/>
              <w:rPr>
                <w:rFonts w:cs="B Nazanin"/>
                <w:sz w:val="22"/>
                <w:szCs w:val="22"/>
                <w:rtl/>
                <w:lang w:bidi="fa-IR"/>
              </w:rPr>
            </w:pPr>
            <w:r w:rsidRPr="007D267E">
              <w:rPr>
                <w:rFonts w:cs="B Nazanin" w:hint="cs"/>
                <w:sz w:val="22"/>
                <w:szCs w:val="22"/>
                <w:rtl/>
                <w:lang w:bidi="fa-IR"/>
              </w:rPr>
              <w:t>100</w:t>
            </w:r>
          </w:p>
        </w:tc>
      </w:tr>
    </w:tbl>
    <w:p w:rsidR="00030D3D" w:rsidRPr="004C4CDF" w:rsidRDefault="00030D3D" w:rsidP="00030D3D">
      <w:pPr>
        <w:pStyle w:val="otherparagraph"/>
        <w:rPr>
          <w:rtl/>
        </w:rPr>
      </w:pPr>
    </w:p>
    <w:p w:rsidR="00030D3D" w:rsidRDefault="00030D3D" w:rsidP="00030D3D">
      <w:pPr>
        <w:pStyle w:val="otherparagraph"/>
        <w:rPr>
          <w:rtl/>
        </w:rPr>
      </w:pPr>
      <w:r w:rsidRPr="004C4CDF">
        <w:rPr>
          <w:rFonts w:hint="cs"/>
          <w:rtl/>
        </w:rPr>
        <w:t xml:space="preserve">اطلاعات جدول1 نتايج آزمون تحليل واريانس چند متغيري ( مانوا) تفاوت دو گروه افراد بيمار (اختلال استرس پس از سانحه)و عادي در مقياس كودك آزاري  را نشان مي دهد بر اساس اين نتايج ، بين دو گروه در مقياس كودك آزاري تفاوت معناداري در سطح </w:t>
      </w:r>
      <w:r w:rsidRPr="004C4CDF">
        <w:rPr>
          <w:rFonts w:hint="cs"/>
          <w:position w:val="-10"/>
        </w:rPr>
        <w:object w:dxaOrig="1040" w:dyaOrig="320">
          <v:shape id="_x0000_i1026" type="#_x0000_t75" style="width:52.8pt;height:15.75pt" o:ole="">
            <v:imagedata r:id="rId10" o:title=""/>
          </v:shape>
          <o:OLEObject Type="Embed" ProgID="Equation.3" ShapeID="_x0000_i1026" DrawAspect="Content" ObjectID="_1338555500" r:id="rId11"/>
        </w:object>
      </w:r>
      <w:r w:rsidRPr="004C4CDF">
        <w:rPr>
          <w:rFonts w:hint="cs"/>
          <w:rtl/>
        </w:rPr>
        <w:t>وجود دارد. ميزان مجذور اتا 74 درصد مي باشد. يعني 74 درصد تفاوت بين دو گروه توسط كودك آزاري تبيين مي شود.</w:t>
      </w:r>
    </w:p>
    <w:p w:rsidR="00030D3D" w:rsidRDefault="00030D3D" w:rsidP="00030D3D">
      <w:pPr>
        <w:pStyle w:val="otherparagraph"/>
        <w:rPr>
          <w:rtl/>
        </w:rPr>
      </w:pPr>
    </w:p>
    <w:p w:rsidR="00030D3D" w:rsidRDefault="00030D3D" w:rsidP="00030D3D">
      <w:pPr>
        <w:pStyle w:val="otherparagraph"/>
        <w:rPr>
          <w:rtl/>
        </w:rPr>
      </w:pPr>
    </w:p>
    <w:tbl>
      <w:tblPr>
        <w:bidiVisual/>
        <w:tblW w:w="8173" w:type="dxa"/>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1273"/>
        <w:gridCol w:w="1141"/>
        <w:gridCol w:w="877"/>
        <w:gridCol w:w="1141"/>
        <w:gridCol w:w="789"/>
        <w:gridCol w:w="1273"/>
        <w:gridCol w:w="723"/>
        <w:gridCol w:w="1405"/>
      </w:tblGrid>
      <w:tr w:rsidR="00030D3D" w:rsidRPr="007D267E" w:rsidTr="00E867E1">
        <w:trPr>
          <w:jc w:val="center"/>
        </w:trPr>
        <w:tc>
          <w:tcPr>
            <w:tcW w:w="8173" w:type="dxa"/>
            <w:gridSpan w:val="9"/>
            <w:tcBorders>
              <w:top w:val="nil"/>
              <w:left w:val="nil"/>
              <w:bottom w:val="single" w:sz="4" w:space="0" w:color="auto"/>
              <w:right w:val="nil"/>
            </w:tcBorders>
            <w:hideMark/>
          </w:tcPr>
          <w:p w:rsidR="00030D3D" w:rsidRPr="007D267E" w:rsidRDefault="00030D3D" w:rsidP="00E867E1">
            <w:pPr>
              <w:pStyle w:val="otherparagraph"/>
              <w:ind w:firstLine="5"/>
              <w:jc w:val="center"/>
              <w:rPr>
                <w:sz w:val="22"/>
                <w:szCs w:val="22"/>
                <w:rtl/>
              </w:rPr>
            </w:pPr>
            <w:r w:rsidRPr="007D267E">
              <w:rPr>
                <w:rFonts w:hint="cs"/>
                <w:sz w:val="22"/>
                <w:szCs w:val="22"/>
                <w:rtl/>
              </w:rPr>
              <w:t>ادامه جدول1- نتايج آزمون تحليل واريانس چند متغيره(مانوا) تفاوت دو گروه افراد بيمار (</w:t>
            </w:r>
            <w:r>
              <w:rPr>
                <w:rFonts w:hint="cs"/>
                <w:sz w:val="22"/>
                <w:szCs w:val="22"/>
                <w:rtl/>
              </w:rPr>
              <w:t>اختلال استرس پس از سانحه)و عادي</w:t>
            </w:r>
            <w:r w:rsidRPr="007D267E">
              <w:rPr>
                <w:rFonts w:hint="cs"/>
                <w:sz w:val="22"/>
                <w:szCs w:val="22"/>
                <w:rtl/>
              </w:rPr>
              <w:t xml:space="preserve"> در مقياس كودك آزاري</w:t>
            </w:r>
          </w:p>
        </w:tc>
      </w:tr>
      <w:tr w:rsidR="00030D3D" w:rsidRPr="007D267E" w:rsidTr="00E867E1">
        <w:trPr>
          <w:jc w:val="center"/>
        </w:trPr>
        <w:tc>
          <w:tcPr>
            <w:tcW w:w="2034" w:type="dxa"/>
            <w:gridSpan w:val="2"/>
            <w:tcBorders>
              <w:top w:val="single" w:sz="4" w:space="0" w:color="auto"/>
              <w:left w:val="single" w:sz="4" w:space="0" w:color="auto"/>
              <w:bottom w:val="single" w:sz="4" w:space="0" w:color="auto"/>
              <w:right w:val="single" w:sz="4" w:space="0" w:color="auto"/>
              <w:tr2bl w:val="single" w:sz="4" w:space="0" w:color="auto"/>
            </w:tcBorders>
            <w:hideMark/>
          </w:tcPr>
          <w:p w:rsidR="00030D3D" w:rsidRPr="007D267E" w:rsidRDefault="00030D3D" w:rsidP="00E867E1">
            <w:pPr>
              <w:spacing w:line="288" w:lineRule="auto"/>
              <w:jc w:val="right"/>
              <w:rPr>
                <w:rFonts w:cs="B Nazanin"/>
                <w:sz w:val="22"/>
                <w:szCs w:val="22"/>
                <w:rtl/>
                <w:lang w:bidi="fa-IR"/>
              </w:rPr>
            </w:pPr>
            <w:r w:rsidRPr="007D267E">
              <w:rPr>
                <w:rFonts w:cs="B Nazanin" w:hint="cs"/>
                <w:sz w:val="22"/>
                <w:szCs w:val="22"/>
                <w:rtl/>
                <w:lang w:bidi="fa-IR"/>
              </w:rPr>
              <w:t xml:space="preserve">شاخص آماري </w:t>
            </w:r>
          </w:p>
          <w:p w:rsidR="00030D3D" w:rsidRPr="007D267E" w:rsidRDefault="00030D3D" w:rsidP="00E867E1">
            <w:pPr>
              <w:spacing w:line="288" w:lineRule="auto"/>
              <w:jc w:val="lowKashida"/>
              <w:rPr>
                <w:rFonts w:cs="B Nazanin"/>
                <w:sz w:val="22"/>
                <w:szCs w:val="22"/>
                <w:lang w:bidi="fa-IR"/>
              </w:rPr>
            </w:pPr>
            <w:r w:rsidRPr="007D267E">
              <w:rPr>
                <w:rFonts w:cs="B Nazanin" w:hint="cs"/>
                <w:sz w:val="22"/>
                <w:szCs w:val="22"/>
                <w:rtl/>
                <w:lang w:bidi="fa-IR"/>
              </w:rPr>
              <w:t xml:space="preserve">منابع تغييرات </w:t>
            </w:r>
          </w:p>
        </w:tc>
        <w:tc>
          <w:tcPr>
            <w:tcW w:w="98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مجموعه مجذورات</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rtl/>
                <w:lang w:bidi="fa-IR"/>
              </w:rPr>
            </w:pPr>
            <w:r w:rsidRPr="007D267E">
              <w:rPr>
                <w:rFonts w:cs="B Nazanin" w:hint="cs"/>
                <w:sz w:val="22"/>
                <w:szCs w:val="22"/>
                <w:rtl/>
                <w:lang w:bidi="fa-IR"/>
              </w:rPr>
              <w:t>درجه</w:t>
            </w:r>
          </w:p>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آزادي</w:t>
            </w:r>
          </w:p>
        </w:tc>
        <w:tc>
          <w:tcPr>
            <w:tcW w:w="1062"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ميانگين مجذورات</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sz w:val="22"/>
                <w:szCs w:val="22"/>
                <w:lang w:bidi="fa-IR"/>
              </w:rPr>
              <w:t>F</w:t>
            </w:r>
          </w:p>
        </w:tc>
        <w:tc>
          <w:tcPr>
            <w:tcW w:w="90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سطح معناداري</w:t>
            </w:r>
          </w:p>
        </w:tc>
        <w:tc>
          <w:tcPr>
            <w:tcW w:w="81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position w:val="-6"/>
                <w:sz w:val="22"/>
                <w:szCs w:val="22"/>
                <w:lang w:bidi="fa-IR"/>
              </w:rPr>
              <w:object w:dxaOrig="500" w:dyaOrig="320">
                <v:shape id="_x0000_i1027" type="#_x0000_t75" style="width:25.35pt;height:15.75pt" o:ole="">
                  <v:imagedata r:id="rId8" o:title=""/>
                </v:shape>
                <o:OLEObject Type="Embed" ProgID="Equation.3" ShapeID="_x0000_i1027" DrawAspect="Content" ObjectID="_1338555501" r:id="rId12"/>
              </w:object>
            </w:r>
          </w:p>
        </w:tc>
        <w:tc>
          <w:tcPr>
            <w:tcW w:w="904"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left"/>
              <w:rPr>
                <w:rFonts w:cs="B Nazanin"/>
                <w:sz w:val="22"/>
                <w:szCs w:val="22"/>
                <w:lang w:bidi="fa-IR"/>
              </w:rPr>
            </w:pPr>
            <w:r w:rsidRPr="007D267E">
              <w:rPr>
                <w:rFonts w:cs="B Nazanin" w:hint="cs"/>
                <w:sz w:val="22"/>
                <w:szCs w:val="22"/>
                <w:rtl/>
                <w:lang w:bidi="fa-IR"/>
              </w:rPr>
              <w:t>توان</w:t>
            </w:r>
            <w:r w:rsidRPr="007D267E">
              <w:rPr>
                <w:rFonts w:cs="B Nazanin" w:hint="eastAsia"/>
                <w:sz w:val="22"/>
                <w:szCs w:val="22"/>
                <w:rtl/>
                <w:lang w:bidi="fa-IR"/>
              </w:rPr>
              <w:t>‌</w:t>
            </w:r>
            <w:r w:rsidRPr="007D267E">
              <w:rPr>
                <w:rFonts w:cs="B Nazanin" w:hint="cs"/>
                <w:sz w:val="22"/>
                <w:szCs w:val="22"/>
                <w:rtl/>
                <w:lang w:bidi="fa-IR"/>
              </w:rPr>
              <w:t>آزمون</w:t>
            </w:r>
          </w:p>
        </w:tc>
      </w:tr>
      <w:tr w:rsidR="00030D3D" w:rsidRPr="007D267E" w:rsidTr="00E867E1">
        <w:trPr>
          <w:jc w:val="center"/>
        </w:trPr>
        <w:tc>
          <w:tcPr>
            <w:tcW w:w="551" w:type="dxa"/>
            <w:vMerge w:val="restart"/>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lowKashida"/>
              <w:rPr>
                <w:rFonts w:cs="B Nazanin"/>
                <w:sz w:val="22"/>
                <w:szCs w:val="22"/>
                <w:lang w:bidi="fa-IR"/>
              </w:rPr>
            </w:pPr>
            <w:r w:rsidRPr="007D267E">
              <w:rPr>
                <w:rFonts w:cs="B Nazanin" w:hint="cs"/>
                <w:sz w:val="22"/>
                <w:szCs w:val="22"/>
                <w:rtl/>
                <w:lang w:bidi="fa-IR"/>
              </w:rPr>
              <w:t>گروه</w:t>
            </w:r>
          </w:p>
        </w:tc>
        <w:tc>
          <w:tcPr>
            <w:tcW w:w="1483"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168" w:lineRule="auto"/>
              <w:jc w:val="lowKashida"/>
              <w:rPr>
                <w:rFonts w:cs="B Nazanin"/>
                <w:sz w:val="22"/>
                <w:szCs w:val="22"/>
              </w:rPr>
            </w:pPr>
            <w:r w:rsidRPr="007D267E">
              <w:rPr>
                <w:rFonts w:cs="B Nazanin" w:hint="cs"/>
                <w:sz w:val="22"/>
                <w:szCs w:val="22"/>
                <w:rtl/>
              </w:rPr>
              <w:t>بدرفتاري عاطفي</w:t>
            </w:r>
          </w:p>
        </w:tc>
        <w:tc>
          <w:tcPr>
            <w:tcW w:w="98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6/45</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w:t>
            </w:r>
          </w:p>
        </w:tc>
        <w:tc>
          <w:tcPr>
            <w:tcW w:w="1062"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6/45</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26/23</w:t>
            </w:r>
          </w:p>
        </w:tc>
        <w:tc>
          <w:tcPr>
            <w:tcW w:w="90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001/0</w:t>
            </w:r>
          </w:p>
        </w:tc>
        <w:tc>
          <w:tcPr>
            <w:tcW w:w="81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38/0</w:t>
            </w:r>
          </w:p>
        </w:tc>
        <w:tc>
          <w:tcPr>
            <w:tcW w:w="904"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100</w:t>
            </w:r>
          </w:p>
        </w:tc>
      </w:tr>
      <w:tr w:rsidR="00030D3D" w:rsidRPr="007D267E" w:rsidTr="00E867E1">
        <w:trPr>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rsidR="00030D3D" w:rsidRPr="007D267E" w:rsidRDefault="00030D3D" w:rsidP="00E867E1">
            <w:pPr>
              <w:bidi w:val="0"/>
              <w:rPr>
                <w:rFonts w:cs="B Nazanin"/>
                <w:sz w:val="22"/>
                <w:szCs w:val="22"/>
                <w:lang w:bidi="fa-IR"/>
              </w:rPr>
            </w:pPr>
          </w:p>
        </w:tc>
        <w:tc>
          <w:tcPr>
            <w:tcW w:w="1483"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168" w:lineRule="auto"/>
              <w:jc w:val="lowKashida"/>
              <w:rPr>
                <w:rFonts w:cs="B Nazanin"/>
                <w:sz w:val="22"/>
                <w:szCs w:val="22"/>
              </w:rPr>
            </w:pPr>
            <w:r w:rsidRPr="007D267E">
              <w:rPr>
                <w:rFonts w:cs="B Nazanin" w:hint="cs"/>
                <w:sz w:val="22"/>
                <w:szCs w:val="22"/>
                <w:rtl/>
              </w:rPr>
              <w:t>بدرفتاري جسمي</w:t>
            </w:r>
          </w:p>
        </w:tc>
        <w:tc>
          <w:tcPr>
            <w:tcW w:w="98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62/65</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w:t>
            </w:r>
          </w:p>
        </w:tc>
        <w:tc>
          <w:tcPr>
            <w:tcW w:w="1062"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62/49</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51/33</w:t>
            </w:r>
          </w:p>
        </w:tc>
        <w:tc>
          <w:tcPr>
            <w:tcW w:w="90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001/0</w:t>
            </w:r>
          </w:p>
        </w:tc>
        <w:tc>
          <w:tcPr>
            <w:tcW w:w="81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41/0</w:t>
            </w:r>
          </w:p>
        </w:tc>
        <w:tc>
          <w:tcPr>
            <w:tcW w:w="904"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100</w:t>
            </w:r>
          </w:p>
        </w:tc>
      </w:tr>
      <w:tr w:rsidR="00030D3D" w:rsidRPr="007D267E" w:rsidTr="00E867E1">
        <w:trPr>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rsidR="00030D3D" w:rsidRPr="007D267E" w:rsidRDefault="00030D3D" w:rsidP="00E867E1">
            <w:pPr>
              <w:bidi w:val="0"/>
              <w:rPr>
                <w:rFonts w:cs="B Nazanin"/>
                <w:sz w:val="22"/>
                <w:szCs w:val="22"/>
                <w:lang w:bidi="fa-IR"/>
              </w:rPr>
            </w:pPr>
          </w:p>
        </w:tc>
        <w:tc>
          <w:tcPr>
            <w:tcW w:w="1483"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168" w:lineRule="auto"/>
              <w:jc w:val="lowKashida"/>
              <w:rPr>
                <w:rFonts w:cs="B Nazanin"/>
                <w:sz w:val="22"/>
                <w:szCs w:val="22"/>
              </w:rPr>
            </w:pPr>
            <w:r w:rsidRPr="007D267E">
              <w:rPr>
                <w:rFonts w:cs="B Nazanin" w:hint="cs"/>
                <w:sz w:val="22"/>
                <w:szCs w:val="22"/>
                <w:rtl/>
              </w:rPr>
              <w:t>بدرفتاري جنسي</w:t>
            </w:r>
          </w:p>
        </w:tc>
        <w:tc>
          <w:tcPr>
            <w:tcW w:w="98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22/52</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w:t>
            </w:r>
          </w:p>
        </w:tc>
        <w:tc>
          <w:tcPr>
            <w:tcW w:w="1062"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22/52</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57/22</w:t>
            </w:r>
          </w:p>
        </w:tc>
        <w:tc>
          <w:tcPr>
            <w:tcW w:w="90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023/0</w:t>
            </w:r>
          </w:p>
        </w:tc>
        <w:tc>
          <w:tcPr>
            <w:tcW w:w="81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48/0</w:t>
            </w:r>
          </w:p>
        </w:tc>
        <w:tc>
          <w:tcPr>
            <w:tcW w:w="904"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100</w:t>
            </w:r>
          </w:p>
        </w:tc>
      </w:tr>
      <w:tr w:rsidR="00030D3D" w:rsidRPr="007D267E" w:rsidTr="00E867E1">
        <w:trPr>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rsidR="00030D3D" w:rsidRPr="007D267E" w:rsidRDefault="00030D3D" w:rsidP="00E867E1">
            <w:pPr>
              <w:bidi w:val="0"/>
              <w:rPr>
                <w:rFonts w:cs="B Nazanin"/>
                <w:sz w:val="22"/>
                <w:szCs w:val="22"/>
                <w:lang w:bidi="fa-IR"/>
              </w:rPr>
            </w:pPr>
          </w:p>
        </w:tc>
        <w:tc>
          <w:tcPr>
            <w:tcW w:w="1483"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168" w:lineRule="auto"/>
              <w:jc w:val="lowKashida"/>
              <w:rPr>
                <w:rFonts w:cs="B Nazanin"/>
                <w:sz w:val="22"/>
                <w:szCs w:val="22"/>
              </w:rPr>
            </w:pPr>
            <w:r w:rsidRPr="007D267E">
              <w:rPr>
                <w:rFonts w:cs="B Nazanin" w:hint="cs"/>
                <w:sz w:val="22"/>
                <w:szCs w:val="22"/>
                <w:rtl/>
              </w:rPr>
              <w:t>غلفت</w:t>
            </w:r>
          </w:p>
        </w:tc>
        <w:tc>
          <w:tcPr>
            <w:tcW w:w="987"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02/47</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w:t>
            </w:r>
          </w:p>
        </w:tc>
        <w:tc>
          <w:tcPr>
            <w:tcW w:w="1062"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02/47</w:t>
            </w:r>
          </w:p>
        </w:tc>
        <w:tc>
          <w:tcPr>
            <w:tcW w:w="738"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64/18</w:t>
            </w:r>
          </w:p>
        </w:tc>
        <w:tc>
          <w:tcPr>
            <w:tcW w:w="90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001/0</w:t>
            </w:r>
          </w:p>
        </w:tc>
        <w:tc>
          <w:tcPr>
            <w:tcW w:w="810"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44/0</w:t>
            </w:r>
          </w:p>
        </w:tc>
        <w:tc>
          <w:tcPr>
            <w:tcW w:w="904" w:type="dxa"/>
            <w:tcBorders>
              <w:top w:val="single" w:sz="4" w:space="0" w:color="auto"/>
              <w:left w:val="single" w:sz="4" w:space="0" w:color="auto"/>
              <w:bottom w:val="single" w:sz="4" w:space="0" w:color="auto"/>
              <w:right w:val="single" w:sz="4" w:space="0" w:color="auto"/>
            </w:tcBorders>
            <w:hideMark/>
          </w:tcPr>
          <w:p w:rsidR="00030D3D" w:rsidRPr="007D267E" w:rsidRDefault="00030D3D" w:rsidP="00E867E1">
            <w:pPr>
              <w:spacing w:line="288" w:lineRule="auto"/>
              <w:jc w:val="center"/>
              <w:rPr>
                <w:rFonts w:cs="B Nazanin"/>
                <w:sz w:val="22"/>
                <w:szCs w:val="22"/>
                <w:lang w:bidi="fa-IR"/>
              </w:rPr>
            </w:pPr>
            <w:r w:rsidRPr="007D267E">
              <w:rPr>
                <w:rFonts w:cs="B Nazanin" w:hint="cs"/>
                <w:sz w:val="22"/>
                <w:szCs w:val="22"/>
                <w:rtl/>
                <w:lang w:bidi="fa-IR"/>
              </w:rPr>
              <w:t>100</w:t>
            </w:r>
          </w:p>
        </w:tc>
      </w:tr>
    </w:tbl>
    <w:p w:rsidR="00030D3D" w:rsidRPr="004C4CDF" w:rsidRDefault="00030D3D" w:rsidP="00030D3D">
      <w:pPr>
        <w:pStyle w:val="otherparagraph"/>
        <w:rPr>
          <w:rtl/>
        </w:rPr>
      </w:pPr>
    </w:p>
    <w:p w:rsidR="00030D3D" w:rsidRPr="004C4CDF" w:rsidRDefault="00030D3D" w:rsidP="00030D3D">
      <w:pPr>
        <w:pStyle w:val="otherparagraph"/>
        <w:rPr>
          <w:rtl/>
        </w:rPr>
      </w:pPr>
      <w:r w:rsidRPr="004C4CDF">
        <w:rPr>
          <w:rFonts w:hint="cs"/>
          <w:rtl/>
        </w:rPr>
        <w:t xml:space="preserve">نتايج تحليل واريانس چند متغيري </w:t>
      </w:r>
      <w:r w:rsidRPr="004C4CDF">
        <w:rPr>
          <w:rFonts w:hint="cs"/>
        </w:rPr>
        <w:t>(</w:t>
      </w:r>
      <w:r w:rsidRPr="004C4CDF">
        <w:rPr>
          <w:rFonts w:cs="Times New Roman"/>
        </w:rPr>
        <w:t>MANOVA</w:t>
      </w:r>
      <w:r w:rsidRPr="004C4CDF">
        <w:rPr>
          <w:rFonts w:hint="cs"/>
        </w:rPr>
        <w:t>)</w:t>
      </w:r>
      <w:r w:rsidRPr="004C4CDF">
        <w:rPr>
          <w:rFonts w:hint="cs"/>
          <w:rtl/>
        </w:rPr>
        <w:t xml:space="preserve"> نشان داد كه ميانگين بدرفتاري والدين گروه بيمار بطور معني داري بيشتر از گروه عادي است(</w:t>
      </w:r>
      <w:r w:rsidRPr="004C4CDF">
        <w:rPr>
          <w:rFonts w:hint="cs"/>
          <w:position w:val="-10"/>
        </w:rPr>
        <w:object w:dxaOrig="1040" w:dyaOrig="320">
          <v:shape id="_x0000_i1028" type="#_x0000_t75" style="width:52.8pt;height:15.75pt" o:ole="">
            <v:imagedata r:id="rId10" o:title=""/>
          </v:shape>
          <o:OLEObject Type="Embed" ProgID="Equation.3" ShapeID="_x0000_i1028" DrawAspect="Content" ObjectID="_1338555502" r:id="rId13"/>
        </w:object>
      </w:r>
      <w:r w:rsidRPr="004C4CDF">
        <w:rPr>
          <w:rFonts w:hint="cs"/>
          <w:rtl/>
        </w:rPr>
        <w:t>). همچنين ميانگين نمرات افراد بيماربا توجه به زير مقياس</w:t>
      </w:r>
      <w:r w:rsidRPr="004C4CDF">
        <w:rPr>
          <w:rFonts w:hint="eastAsia"/>
          <w:rtl/>
        </w:rPr>
        <w:t>‌</w:t>
      </w:r>
      <w:r w:rsidRPr="004C4CDF">
        <w:rPr>
          <w:rFonts w:hint="cs"/>
          <w:rtl/>
        </w:rPr>
        <w:t>هاي بدرفتاري عاطفي (0=</w:t>
      </w:r>
      <w:r w:rsidRPr="004C4CDF">
        <w:rPr>
          <w:rFonts w:hint="cs"/>
        </w:rPr>
        <w:t>P</w:t>
      </w:r>
      <w:r w:rsidRPr="004C4CDF">
        <w:rPr>
          <w:rFonts w:hint="cs"/>
          <w:rtl/>
        </w:rPr>
        <w:t>)، جسمي (0=</w:t>
      </w:r>
      <w:r w:rsidRPr="004C4CDF">
        <w:rPr>
          <w:rFonts w:hint="cs"/>
        </w:rPr>
        <w:t>P</w:t>
      </w:r>
      <w:r w:rsidRPr="004C4CDF">
        <w:rPr>
          <w:rFonts w:hint="cs"/>
          <w:rtl/>
        </w:rPr>
        <w:t>)، جنسي (002/0=</w:t>
      </w:r>
      <w:r w:rsidRPr="004C4CDF">
        <w:rPr>
          <w:rFonts w:hint="cs"/>
        </w:rPr>
        <w:t>P</w:t>
      </w:r>
      <w:r w:rsidRPr="004C4CDF">
        <w:rPr>
          <w:rFonts w:hint="cs"/>
          <w:rtl/>
        </w:rPr>
        <w:t>) و غفلت (002/0=</w:t>
      </w:r>
      <w:r w:rsidRPr="004C4CDF">
        <w:rPr>
          <w:rFonts w:hint="cs"/>
        </w:rPr>
        <w:t>P</w:t>
      </w:r>
      <w:r w:rsidRPr="004C4CDF">
        <w:rPr>
          <w:rFonts w:hint="cs"/>
          <w:rtl/>
        </w:rPr>
        <w:t>) بطور معني داري بيشتر از افراد عادي بود. نتايج همچنين نشان داد كه نمرات بيماران مبتلا به اختلال استرس پس از سانحه در مقايسه با افراد عادي در هر چهار زير مقياس بدرفتاري، به ويژه درزير مقياس</w:t>
      </w:r>
      <w:r w:rsidRPr="004C4CDF">
        <w:rPr>
          <w:rFonts w:hint="eastAsia"/>
          <w:rtl/>
        </w:rPr>
        <w:t>‌</w:t>
      </w:r>
      <w:r w:rsidRPr="004C4CDF">
        <w:rPr>
          <w:rFonts w:hint="cs"/>
          <w:rtl/>
        </w:rPr>
        <w:t>های جنسی و جسمی ب</w:t>
      </w:r>
      <w:r>
        <w:rPr>
          <w:rFonts w:hint="cs"/>
          <w:rtl/>
        </w:rPr>
        <w:t xml:space="preserve">ه </w:t>
      </w:r>
      <w:r w:rsidRPr="004C4CDF">
        <w:rPr>
          <w:rFonts w:hint="cs"/>
          <w:rtl/>
        </w:rPr>
        <w:t>طور معني داري بيشتر است (001/0&gt;</w:t>
      </w:r>
      <w:r w:rsidRPr="004C4CDF">
        <w:rPr>
          <w:rFonts w:hint="cs"/>
        </w:rPr>
        <w:t>P</w:t>
      </w:r>
      <w:r w:rsidRPr="004C4CDF">
        <w:rPr>
          <w:rFonts w:hint="cs"/>
          <w:rtl/>
        </w:rPr>
        <w:t>).</w:t>
      </w:r>
    </w:p>
    <w:p w:rsidR="00030D3D" w:rsidRPr="004C4CDF" w:rsidRDefault="00030D3D" w:rsidP="00030D3D">
      <w:pPr>
        <w:pStyle w:val="otherparagraph"/>
        <w:rPr>
          <w:rtl/>
        </w:rPr>
      </w:pPr>
      <w:r w:rsidRPr="009D1004">
        <w:rPr>
          <w:rFonts w:hint="cs"/>
          <w:b/>
          <w:bCs/>
          <w:rtl/>
        </w:rPr>
        <w:lastRenderedPageBreak/>
        <w:t>بحث ونتيجه</w:t>
      </w:r>
      <w:r w:rsidRPr="009D1004">
        <w:rPr>
          <w:rFonts w:hint="eastAsia"/>
          <w:b/>
          <w:bCs/>
          <w:rtl/>
        </w:rPr>
        <w:t>‌</w:t>
      </w:r>
      <w:r w:rsidRPr="009D1004">
        <w:rPr>
          <w:rFonts w:hint="cs"/>
          <w:b/>
          <w:bCs/>
          <w:rtl/>
        </w:rPr>
        <w:t>گيری:</w:t>
      </w:r>
      <w:r w:rsidRPr="004C4CDF">
        <w:rPr>
          <w:rFonts w:hint="cs"/>
          <w:sz w:val="32"/>
          <w:szCs w:val="32"/>
          <w:rtl/>
        </w:rPr>
        <w:t xml:space="preserve"> </w:t>
      </w:r>
      <w:r w:rsidRPr="004C4CDF">
        <w:rPr>
          <w:rFonts w:hint="cs"/>
          <w:rtl/>
        </w:rPr>
        <w:t>پژوهش حاضر با هدف مقايسه نيمرخ تفاوت دو گروه افراد بيمار (اختلال استرس پس از سانحه)و عادي در مقياس كودك آزاري  انجام شد. نتايج پژوهش نشان داد كه افراد بيمار (اختلال استرس پس از سانحه) در مقياس كودك آزاري و خرده آزمون</w:t>
      </w:r>
      <w:r>
        <w:rPr>
          <w:rFonts w:hint="eastAsia"/>
          <w:rtl/>
        </w:rPr>
        <w:t>‌</w:t>
      </w:r>
      <w:r w:rsidRPr="004C4CDF">
        <w:rPr>
          <w:rFonts w:hint="cs"/>
          <w:rtl/>
        </w:rPr>
        <w:t>هاي آن شامل عاطفي، جسمي، جنسي و غفلت به طور معناداري داراي عملكرد بالاتر بودند.</w:t>
      </w:r>
    </w:p>
    <w:p w:rsidR="00030D3D" w:rsidRDefault="00030D3D" w:rsidP="00030D3D">
      <w:pPr>
        <w:pStyle w:val="otherparagraph"/>
        <w:rPr>
          <w:rtl/>
        </w:rPr>
      </w:pPr>
      <w:r w:rsidRPr="004C4CDF">
        <w:rPr>
          <w:rFonts w:hint="cs"/>
          <w:rtl/>
        </w:rPr>
        <w:t>براساس يافته</w:t>
      </w:r>
      <w:r>
        <w:rPr>
          <w:rFonts w:hint="eastAsia"/>
          <w:rtl/>
        </w:rPr>
        <w:t>‌</w:t>
      </w:r>
      <w:r w:rsidRPr="004C4CDF">
        <w:rPr>
          <w:rFonts w:hint="cs"/>
          <w:rtl/>
        </w:rPr>
        <w:t>های اين پژوهش وتفاوتهای معنی</w:t>
      </w:r>
      <w:r>
        <w:rPr>
          <w:rFonts w:hint="eastAsia"/>
          <w:rtl/>
        </w:rPr>
        <w:t>‌</w:t>
      </w:r>
      <w:r w:rsidRPr="004C4CDF">
        <w:rPr>
          <w:rFonts w:hint="cs"/>
          <w:rtl/>
        </w:rPr>
        <w:t>دار، بين انواع بدرفتاری والدين (بدرفتاري جسمي ،عاطفي ،جنسي وغلفت) با ا ختلال استرس پس از سانحه و با</w:t>
      </w:r>
      <w:r>
        <w:rPr>
          <w:rFonts w:hint="cs"/>
          <w:rtl/>
        </w:rPr>
        <w:t xml:space="preserve"> </w:t>
      </w:r>
      <w:r w:rsidRPr="004C4CDF">
        <w:rPr>
          <w:rFonts w:hint="cs"/>
          <w:rtl/>
        </w:rPr>
        <w:t>توجه به پيامدهاي كوتاه مدت وبلند</w:t>
      </w:r>
      <w:r>
        <w:rPr>
          <w:rFonts w:hint="cs"/>
          <w:rtl/>
        </w:rPr>
        <w:t xml:space="preserve"> </w:t>
      </w:r>
      <w:r w:rsidRPr="004C4CDF">
        <w:rPr>
          <w:rFonts w:hint="cs"/>
          <w:rtl/>
        </w:rPr>
        <w:t>مدت منفي كودك آزاري بايد گامهاي مهم واساسي در جهت حل آن برداشت از جمله آموزش کليه افراد جامعه بخصوص والدين ،مربيان وکودکان واستفاده از روشهای مثبت تربيتی به جای تنبيه، آموزش روشهاي فرزندپروري به كليه افرادي كه با كودكان سروكاردارند وتاسيس انجمن</w:t>
      </w:r>
      <w:r>
        <w:rPr>
          <w:rFonts w:hint="eastAsia"/>
          <w:rtl/>
        </w:rPr>
        <w:t>‌</w:t>
      </w:r>
      <w:r w:rsidRPr="004C4CDF">
        <w:rPr>
          <w:rFonts w:hint="cs"/>
          <w:rtl/>
        </w:rPr>
        <w:t xml:space="preserve">هاي فعال دفاع از حقوق كودكان وتصويب قوانيني كه نقش پيشگيرانه در بروز اين پديده دارند. </w:t>
      </w:r>
    </w:p>
    <w:p w:rsidR="00030D3D" w:rsidRDefault="00030D3D" w:rsidP="00030D3D">
      <w:pPr>
        <w:bidi w:val="0"/>
        <w:rPr>
          <w:rFonts w:cs="Nazanin"/>
          <w:sz w:val="28"/>
          <w:szCs w:val="28"/>
          <w:rtl/>
          <w:lang w:bidi="fa-IR"/>
        </w:rPr>
      </w:pPr>
      <w:r>
        <w:rPr>
          <w:rtl/>
        </w:rPr>
        <w:br w:type="page"/>
      </w:r>
    </w:p>
    <w:p w:rsidR="00030D3D" w:rsidRDefault="00030D3D" w:rsidP="00030D3D">
      <w:pPr>
        <w:pStyle w:val="titlehamayesh"/>
      </w:pPr>
      <w:bookmarkStart w:id="67" w:name="_Toc253481085"/>
      <w:bookmarkStart w:id="68" w:name="_Toc253583705"/>
      <w:bookmarkStart w:id="69" w:name="_Toc252823937"/>
      <w:r>
        <w:rPr>
          <w:rFonts w:hint="cs"/>
          <w:rtl/>
        </w:rPr>
        <w:lastRenderedPageBreak/>
        <w:t>بررسی سیر تحول شخصیت احمد شاملو(شاعر) بر اساس نظریه رشد روانی-اجتماعی اریک اریکسون</w:t>
      </w:r>
      <w:bookmarkEnd w:id="67"/>
      <w:bookmarkEnd w:id="68"/>
      <w:bookmarkEnd w:id="69"/>
    </w:p>
    <w:p w:rsidR="00030D3D" w:rsidRDefault="00030D3D" w:rsidP="00030D3D">
      <w:pPr>
        <w:pStyle w:val="writers"/>
        <w:rPr>
          <w:rtl/>
        </w:rPr>
      </w:pPr>
      <w:bookmarkStart w:id="70" w:name="_Toc253481086"/>
      <w:bookmarkStart w:id="71" w:name="_Toc253583706"/>
      <w:bookmarkStart w:id="72" w:name="_Toc252823938"/>
      <w:r>
        <w:rPr>
          <w:rFonts w:hint="cs"/>
          <w:rtl/>
        </w:rPr>
        <w:t>دکتر مسعود شریفی</w:t>
      </w:r>
      <w:r>
        <w:rPr>
          <w:rStyle w:val="FootnoteReference"/>
          <w:rtl/>
        </w:rPr>
        <w:footnoteReference w:id="93"/>
      </w:r>
      <w:r>
        <w:rPr>
          <w:rFonts w:hint="cs"/>
          <w:rtl/>
        </w:rPr>
        <w:t>، بیژن مارابی</w:t>
      </w:r>
      <w:r>
        <w:rPr>
          <w:rStyle w:val="FootnoteReference"/>
          <w:rtl/>
        </w:rPr>
        <w:footnoteReference w:id="94"/>
      </w:r>
      <w:r>
        <w:rPr>
          <w:rFonts w:hint="cs"/>
          <w:rtl/>
        </w:rPr>
        <w:t>،</w:t>
      </w:r>
      <w:bookmarkStart w:id="73" w:name="_Toc253035429"/>
      <w:bookmarkEnd w:id="70"/>
      <w:bookmarkEnd w:id="71"/>
      <w:bookmarkEnd w:id="72"/>
      <w:r>
        <w:rPr>
          <w:rFonts w:hint="cs"/>
          <w:rtl/>
        </w:rPr>
        <w:t xml:space="preserve"> </w:t>
      </w:r>
      <w:bookmarkEnd w:id="73"/>
    </w:p>
    <w:p w:rsidR="00030D3D" w:rsidRDefault="00030D3D" w:rsidP="00030D3D">
      <w:pPr>
        <w:pStyle w:val="otherparagraph"/>
        <w:rPr>
          <w:rtl/>
        </w:rPr>
      </w:pPr>
      <w:r>
        <w:rPr>
          <w:rFonts w:hint="cs"/>
          <w:rtl/>
        </w:rPr>
        <w:t>در «بررسی سیر تحولی شخصیت</w:t>
      </w:r>
      <w:r>
        <w:rPr>
          <w:rFonts w:hint="cs"/>
          <w:b/>
          <w:bCs/>
          <w:rtl/>
        </w:rPr>
        <w:t xml:space="preserve"> احمد شاملو </w:t>
      </w:r>
      <w:r>
        <w:rPr>
          <w:rFonts w:hint="cs"/>
          <w:rtl/>
        </w:rPr>
        <w:t>(شاعر) بر اساس نظریه‌ی رشد روانی-اجتماعی</w:t>
      </w:r>
      <w:r>
        <w:rPr>
          <w:rStyle w:val="FootnoteReference"/>
          <w:rFonts w:cs="B Lotus"/>
          <w:sz w:val="26"/>
          <w:szCs w:val="26"/>
          <w:rtl/>
        </w:rPr>
        <w:footnoteReference w:id="95"/>
      </w:r>
      <w:r>
        <w:rPr>
          <w:rFonts w:hint="cs"/>
          <w:rtl/>
        </w:rPr>
        <w:t xml:space="preserve"> </w:t>
      </w:r>
      <w:r>
        <w:rPr>
          <w:rFonts w:hint="cs"/>
          <w:b/>
          <w:bCs/>
          <w:rtl/>
        </w:rPr>
        <w:t>اریک اریکسون</w:t>
      </w:r>
      <w:r>
        <w:rPr>
          <w:rFonts w:hint="cs"/>
          <w:rtl/>
        </w:rPr>
        <w:t>» روش‏های پژوهش کیفی</w:t>
      </w:r>
      <w:r>
        <w:rPr>
          <w:rStyle w:val="FootnoteReference"/>
          <w:rFonts w:cs="B Lotus"/>
          <w:sz w:val="26"/>
          <w:szCs w:val="26"/>
          <w:rtl/>
        </w:rPr>
        <w:footnoteReference w:id="96"/>
      </w:r>
      <w:r>
        <w:rPr>
          <w:rFonts w:hint="cs"/>
          <w:rtl/>
        </w:rPr>
        <w:t xml:space="preserve"> مبنا و چارچوب کار قرار گرفته است: روش‏هایی مثل بررسی‏های شرح ‏حال ‏نگاری</w:t>
      </w:r>
      <w:r>
        <w:rPr>
          <w:rStyle w:val="FootnoteReference"/>
          <w:rFonts w:cs="B Lotus"/>
          <w:sz w:val="26"/>
          <w:szCs w:val="26"/>
          <w:rtl/>
        </w:rPr>
        <w:footnoteReference w:id="97"/>
      </w:r>
      <w:r>
        <w:rPr>
          <w:rFonts w:hint="cs"/>
          <w:rtl/>
        </w:rPr>
        <w:t>، سنت مطالعه موردی</w:t>
      </w:r>
      <w:r>
        <w:rPr>
          <w:rStyle w:val="FootnoteReference"/>
          <w:rFonts w:cs="B Lotus"/>
          <w:sz w:val="26"/>
          <w:szCs w:val="26"/>
          <w:rtl/>
        </w:rPr>
        <w:footnoteReference w:id="98"/>
      </w:r>
      <w:r>
        <w:rPr>
          <w:rFonts w:hint="cs"/>
          <w:rtl/>
        </w:rPr>
        <w:t>، روش تحلیل محتوا</w:t>
      </w:r>
      <w:r>
        <w:rPr>
          <w:rStyle w:val="FootnoteReference"/>
          <w:rFonts w:cs="B Lotus"/>
          <w:sz w:val="26"/>
          <w:szCs w:val="26"/>
          <w:rtl/>
        </w:rPr>
        <w:footnoteReference w:id="99"/>
      </w:r>
      <w:r>
        <w:rPr>
          <w:rFonts w:hint="cs"/>
          <w:rtl/>
        </w:rPr>
        <w:t xml:space="preserve"> که در عین تمایز یافتگی‏های ظریف، هم‏ پوشانی‏های</w:t>
      </w:r>
      <w:r>
        <w:rPr>
          <w:rStyle w:val="FootnoteReference"/>
          <w:rFonts w:cs="B Lotus"/>
          <w:sz w:val="26"/>
          <w:szCs w:val="26"/>
          <w:rtl/>
        </w:rPr>
        <w:footnoteReference w:id="100"/>
      </w:r>
      <w:r>
        <w:rPr>
          <w:rFonts w:hint="cs"/>
          <w:rtl/>
        </w:rPr>
        <w:t>‏ بسیار نزدیکی با یکدیگر دارند. تحلیل بازتابی</w:t>
      </w:r>
      <w:r>
        <w:rPr>
          <w:rStyle w:val="FootnoteReference"/>
          <w:rFonts w:cs="B Lotus"/>
          <w:sz w:val="26"/>
          <w:szCs w:val="26"/>
          <w:rtl/>
        </w:rPr>
        <w:footnoteReference w:id="101"/>
      </w:r>
      <w:r>
        <w:rPr>
          <w:rFonts w:hint="cs"/>
          <w:rtl/>
        </w:rPr>
        <w:t xml:space="preserve"> که خود یکی از شیوه‏های تحلیل داده‏های پژوهش موردی است مبنای گزارش بازتابی</w:t>
      </w:r>
      <w:r>
        <w:rPr>
          <w:rStyle w:val="FootnoteReference"/>
          <w:rFonts w:cs="B Lotus"/>
          <w:sz w:val="26"/>
          <w:szCs w:val="26"/>
          <w:rtl/>
        </w:rPr>
        <w:footnoteReference w:id="102"/>
      </w:r>
      <w:r>
        <w:rPr>
          <w:rFonts w:hint="cs"/>
          <w:rtl/>
        </w:rPr>
        <w:t xml:space="preserve"> پژوهش قرار گرفته و بر پایه‌ی آن تحلیل‏ها روایت شده است.</w:t>
      </w:r>
    </w:p>
    <w:p w:rsidR="00030D3D" w:rsidRDefault="00030D3D" w:rsidP="00030D3D">
      <w:pPr>
        <w:pStyle w:val="otherparagraph"/>
        <w:rPr>
          <w:rtl/>
        </w:rPr>
      </w:pPr>
      <w:r>
        <w:rPr>
          <w:rFonts w:hint="cs"/>
          <w:rtl/>
        </w:rPr>
        <w:t>مناسبت انتخاب این روش‏ها برای پژوهش به دیدگاه پژوهشگر در خصوص پژوهش علمی و پدیده‏ی مورد پژوهش بستگی دارد که هم روش کار «اریک اریکسون» در تحلیل تاریخچه‌ی روانی</w:t>
      </w:r>
      <w:r>
        <w:rPr>
          <w:rStyle w:val="FootnoteReference"/>
          <w:rFonts w:cs="B Lotus"/>
          <w:sz w:val="26"/>
          <w:szCs w:val="26"/>
          <w:rtl/>
        </w:rPr>
        <w:footnoteReference w:id="103"/>
      </w:r>
      <w:r>
        <w:rPr>
          <w:rFonts w:hint="cs"/>
          <w:rtl/>
        </w:rPr>
        <w:t xml:space="preserve"> و هم انتخاب «احمد شاملو» به عنوان مورد پژوهشی استفاده از چنین روش‏های انعطاف‏پذیری را اجتناب‏ناپذیر می‏نماید هر چند که در پژوهش‏هایی از این دست با توجه به ماهیت کار ضرورتی در میان نبوده که روش‏شناسی</w:t>
      </w:r>
      <w:r>
        <w:rPr>
          <w:rStyle w:val="FootnoteReference"/>
          <w:rFonts w:cs="B Lotus"/>
          <w:sz w:val="26"/>
          <w:szCs w:val="26"/>
          <w:rtl/>
        </w:rPr>
        <w:footnoteReference w:id="104"/>
      </w:r>
      <w:r>
        <w:rPr>
          <w:rFonts w:hint="cs"/>
          <w:rtl/>
        </w:rPr>
        <w:t xml:space="preserve"> به عنوان امری ثابت و لایتغیر در نظر گرفته شود.</w:t>
      </w:r>
    </w:p>
    <w:p w:rsidR="00030D3D" w:rsidRDefault="00030D3D" w:rsidP="00030D3D">
      <w:pPr>
        <w:pStyle w:val="otherparagraph"/>
        <w:rPr>
          <w:rtl/>
        </w:rPr>
      </w:pPr>
      <w:r>
        <w:rPr>
          <w:rFonts w:hint="cs"/>
          <w:rtl/>
        </w:rPr>
        <w:t xml:space="preserve">نظام اریکسون و روش تحلیل تاریخچه‏ی روانی در مطالعه شخصیت‏های تاریخی و ادبی، مبنای تحلیلی این </w:t>
      </w:r>
      <w:r>
        <w:rPr>
          <w:rFonts w:hint="cs"/>
          <w:rtl/>
        </w:rPr>
        <w:lastRenderedPageBreak/>
        <w:t xml:space="preserve">پژوهش قرار گفته و بر اساس آن سیر تحول شخصیت شاملو در سه مرحله‏ی پایانی چرخه‏ِ‏ی زندگی بررسی شده است. </w:t>
      </w:r>
    </w:p>
    <w:p w:rsidR="00030D3D" w:rsidRDefault="00030D3D" w:rsidP="00030D3D">
      <w:pPr>
        <w:pStyle w:val="otherparagraph"/>
        <w:rPr>
          <w:rtl/>
        </w:rPr>
      </w:pPr>
      <w:r>
        <w:rPr>
          <w:rFonts w:hint="cs"/>
          <w:rtl/>
        </w:rPr>
        <w:t>تحلیل‏هایی که از شخصیت شاملو بر اساس نظام اریکسون ارائه شده منحصراً مربوط به خود پژوهشگر در چارچوب ذهنیتی روا‏ن‏شناختی ست که شاملو را از منظری تازه مورد بازخوانی قرار داده است. این تحلیل‏ها در سه بخش تنظیم شده که به ترتیب دوره‏های «جوانی»، «میان‏سالی» و «سالمندی» شاعر را در بر می‏گیرد.</w:t>
      </w:r>
    </w:p>
    <w:p w:rsidR="00030D3D" w:rsidRDefault="00030D3D" w:rsidP="00030D3D">
      <w:pPr>
        <w:pStyle w:val="otherparagraph"/>
        <w:rPr>
          <w:rtl/>
        </w:rPr>
      </w:pPr>
      <w:r>
        <w:rPr>
          <w:rFonts w:hint="cs"/>
          <w:rtl/>
        </w:rPr>
        <w:t>بحران‏های هویتی شاعر در جهت کسب هویتی منسجم با مقداری تأخیر در ابتدای سا‏ل‏های جوانی سمت و سو پیدا می‏کند و در مجموعه‏ی «قطع‏نامه» (1330) شاعری به اسم «الف. صبح» متولد می‏شود که بعدها «الف. بامداد» را برای نام شعری خود بر می‏گزیند. در این احساس نوین از هویت که نویسنده‏ی جوان پیش‏تر جادوی کلام را برای کنار آمدن با بحران‏های زندگی فردی و اجتماعی که در آن زیسته است انتخاب کرده بود؛ آن را جهت تعهد به جامعه و انسان به کار می‌گیرد و بر همین مبنا به احساس نوینی از هویت و تعریف خویشتن نایل می‏آید که «عشق ورزیدن» و «کار کردن» ویژگی‏ ممیزه‏ی آن است.</w:t>
      </w:r>
    </w:p>
    <w:p w:rsidR="00030D3D" w:rsidRDefault="00030D3D" w:rsidP="00030D3D">
      <w:pPr>
        <w:pStyle w:val="otherparagraph"/>
        <w:rPr>
          <w:rtl/>
        </w:rPr>
      </w:pPr>
      <w:r>
        <w:rPr>
          <w:rFonts w:hint="cs"/>
          <w:rtl/>
        </w:rPr>
        <w:t>در بررسی سیر تحولی شخصیت شاملو و فضای شعری او «مردم‏آمیزی» که اریکسون برای مرحله‏ی ششم رشد روانی-اجتماعی نظام خود برمی‏شمارد بر قطب مقابل آن که «مردم‏گریزی (انزوا)» است می‏چربد. در واقع دریافتنِ رازِ بلندِ انزوا و زخمِ عمیق آن همان‏گونه که شاعر اشاره نموده است و تجربه‏ی سطح بیشتری از نقطه‏ی مقابل آن که مردم‏آمیزی است رشد متعادل و تحول شخصیتی شاعر را پیش می‏راند که «فضیلت عشق» محصول ایده‏آل و نهایی آن است.</w:t>
      </w:r>
    </w:p>
    <w:p w:rsidR="00030D3D" w:rsidRDefault="00030D3D" w:rsidP="00030D3D">
      <w:pPr>
        <w:pStyle w:val="otherparagraph"/>
        <w:rPr>
          <w:rtl/>
        </w:rPr>
      </w:pPr>
      <w:r>
        <w:rPr>
          <w:rFonts w:hint="cs"/>
          <w:rtl/>
        </w:rPr>
        <w:t xml:space="preserve">در زندگانی شاملوی جوان آرمان‏ها و خواست‏هایی برجسته می‏شوند که شاعر آنها را در زندگی خود پی می‏گیرد. پی‏گیری اهدافی که شاعر با احراز هویتی مستقل در تعریفی خود ساخته، خویشتن را به آن متعهد کرده است زمینه را برای تحول شخصیت او در مرحله‏ی بعدی رشد روانی- اجتماعی فراهم می‏آورد: تعهدی که متضمن در نظر گرفتن دیگران و نفعی برای بهبود اجتماع و بر عهده گرفتن مسئولیت نسل‏های بعدی است </w:t>
      </w:r>
      <w:r>
        <w:rPr>
          <w:rFonts w:hint="cs"/>
          <w:rtl/>
        </w:rPr>
        <w:lastRenderedPageBreak/>
        <w:t>که در همین دوران رُخ می‏نماید و در سال‏های بعدی زندگانی‏اش برجسته می‏َشود.</w:t>
      </w:r>
    </w:p>
    <w:p w:rsidR="00030D3D" w:rsidRDefault="00030D3D" w:rsidP="00030D3D">
      <w:pPr>
        <w:pStyle w:val="otherparagraph"/>
        <w:rPr>
          <w:rtl/>
        </w:rPr>
      </w:pPr>
      <w:r>
        <w:rPr>
          <w:rFonts w:hint="cs"/>
          <w:rtl/>
        </w:rPr>
        <w:t>در دوران میان‏سالی، شاعر علاوه بر برانداز کردن مفهوم زمان و هشیار شدن به گُذار زودگُذرِ آن و به تَبَع آن دنبال کردن زندگی با حساسیت و واقع‏نگری بیشتر، خلاقیت و بازآفرینی‏های خود را تحقق می‏بخشد. فعالیت‏های خلاقانه‏ای که در زمینه‏های گوناگون و از جمله کار برای کودکان و نوجوانان و گردآوری و تدوین کتاب کوچه و ... به انجام می‏رساند نوعی فرهنگ‏سازی است که بنا به تعبیر اریکسون با «نسل‏پروری» و پرورش نسل‏های بعد و مهیا کردن جهانی بهتر برای دیگران از طرفی مجال انتقال دانش، فرهنگ و ... را برای آنان فراهم می‏آوَرد و از طرف دیگر با احساس مسئولیت و حس مؤثر بودن رضایت خاطر او فراهم می‏آید.</w:t>
      </w:r>
    </w:p>
    <w:p w:rsidR="00030D3D" w:rsidRDefault="00030D3D" w:rsidP="00030D3D">
      <w:pPr>
        <w:pStyle w:val="otherparagraph"/>
        <w:rPr>
          <w:rtl/>
        </w:rPr>
      </w:pPr>
      <w:r>
        <w:rPr>
          <w:rFonts w:hint="cs"/>
          <w:rtl/>
        </w:rPr>
        <w:t>مجموعه اشعار «آیدا: درخت و خنجر و خاطره!» (1344)، «قُقنوس در باران» (1345)، «مرثیه‏های خاک» (1348)، «شکُفتن در مِه» (1349)، «ابراهیم در آتش» (1352)، «دشنه در دیس» (1356)؛ محصول شعری دوران میان‏سالی شاملوست که نمونه شعرهای پُرخوانشی همچون «مرگِ ناصری»، «هنوز در فکر آن کلاغ‏ام ...»، «ترانه‏ی آبی» و ... را در خود دارند. کلیت محتوایی بعضی از این شعرها، به نوعی ناامیدی و بی حاصلی اشاره دارند و برخی دیگر از آنها سرشار از شور و مبارزه و سرزندگی است.</w:t>
      </w:r>
    </w:p>
    <w:p w:rsidR="00030D3D" w:rsidRDefault="00030D3D" w:rsidP="00030D3D">
      <w:pPr>
        <w:pStyle w:val="otherparagraph"/>
        <w:rPr>
          <w:rtl/>
        </w:rPr>
      </w:pPr>
      <w:r>
        <w:rPr>
          <w:rFonts w:hint="cs"/>
          <w:rtl/>
        </w:rPr>
        <w:t xml:space="preserve">شاملو در اواخر دهه‏ی چهل «شکُفتن در مِه» را تجربه می‏کند که بر خلاف نام امیدوارانه‏ی آن </w:t>
      </w:r>
      <w:r>
        <w:rPr>
          <w:rFonts w:cs="Times New Roman" w:hint="cs"/>
          <w:rtl/>
        </w:rPr>
        <w:t>–</w:t>
      </w:r>
      <w:r>
        <w:rPr>
          <w:rFonts w:hint="cs"/>
          <w:rtl/>
        </w:rPr>
        <w:t xml:space="preserve"> شاید نوعی واکنش وارونه به درون‏مایه‏ی شعرهای آن باشد </w:t>
      </w:r>
      <w:r>
        <w:rPr>
          <w:rFonts w:cs="Times New Roman" w:hint="cs"/>
          <w:rtl/>
        </w:rPr>
        <w:t>–</w:t>
      </w:r>
      <w:r>
        <w:rPr>
          <w:rFonts w:hint="cs"/>
          <w:rtl/>
        </w:rPr>
        <w:t xml:space="preserve"> آکنده از نوعی ناامیدی و بی‏حاصلی است و گردن نهادن به این دریافت که تاریخ توالی فاجعه‏هاست.</w:t>
      </w:r>
    </w:p>
    <w:p w:rsidR="00030D3D" w:rsidRDefault="00030D3D" w:rsidP="00030D3D">
      <w:pPr>
        <w:pStyle w:val="otherparagraph"/>
        <w:rPr>
          <w:rtl/>
        </w:rPr>
      </w:pPr>
      <w:r>
        <w:rPr>
          <w:rFonts w:hint="cs"/>
          <w:rtl/>
        </w:rPr>
        <w:t xml:space="preserve"> در این دوران کار شاعر به جایی می‏رسد که همراه با بحران میان‏سالی</w:t>
      </w:r>
      <w:r>
        <w:rPr>
          <w:rStyle w:val="FootnoteReference"/>
          <w:rFonts w:cs="B Lotus"/>
          <w:sz w:val="26"/>
          <w:szCs w:val="26"/>
          <w:rtl/>
        </w:rPr>
        <w:footnoteReference w:id="105"/>
      </w:r>
      <w:r>
        <w:rPr>
          <w:rFonts w:hint="cs"/>
          <w:rtl/>
        </w:rPr>
        <w:t xml:space="preserve"> تحت فشار انواع پریشانی‏ها نوعی «رکود و بی‏حاصلی» را تجربه می‏کند و تلخی این واقعیت دردناک که شاید روزهای آخرین شاعری او باشد تا اینکه موجِ شور و هیجانی که واقعه‏ی سیاهکل در بخش وسیعی از جامعه ایجاد کرده بود شاعر را نیز با </w:t>
      </w:r>
      <w:r>
        <w:rPr>
          <w:rFonts w:hint="cs"/>
          <w:rtl/>
        </w:rPr>
        <w:lastRenderedPageBreak/>
        <w:t>خود همراه می‏کند و فضای مجموعه‏ی «شکُفتن مِه» که نومیدی از خود و زمانه بود به فضای امیدآور و مبارزه‏آفرین «ابراهیم در آتش» تغییر جهت داد.</w:t>
      </w:r>
    </w:p>
    <w:p w:rsidR="00030D3D" w:rsidRDefault="00030D3D" w:rsidP="00030D3D">
      <w:pPr>
        <w:pStyle w:val="otherparagraph"/>
        <w:rPr>
          <w:rtl/>
        </w:rPr>
      </w:pPr>
      <w:r>
        <w:rPr>
          <w:rFonts w:hint="cs"/>
          <w:rtl/>
        </w:rPr>
        <w:t>به این ترتیب همان‏طوری که اریکسون در مرحله‏ی هفتم چرخه‏ی زندگی دو قطب «نسل‏پروری» و «رکود» را گنجانیده است که «فضیلت مراقبت» محصول ایده‏آل و چربش بُعد نسل‏پروری بر رکود است؛ شاملو نیز در این دوران هم نوعی بی‏حاصلی و احساس رکود را تجربه می‏کند و هم آفرینندگی و نسل‏پروری را که با کفه‏ی سنگین قطب مثبت این مرحله، بحرانی از این دست از سر گذرانده می‏شود تا زمینه برای رسیدن به «تمامیت» در مرحله‏ی بعدی چرخه‏ی زندگی فراهم آید.</w:t>
      </w:r>
    </w:p>
    <w:p w:rsidR="00030D3D" w:rsidRDefault="00030D3D" w:rsidP="00030D3D">
      <w:pPr>
        <w:pStyle w:val="otherparagraph"/>
        <w:rPr>
          <w:rtl/>
        </w:rPr>
      </w:pPr>
      <w:r>
        <w:rPr>
          <w:rFonts w:hint="cs"/>
          <w:rtl/>
        </w:rPr>
        <w:t>تحولات سال‏های بعد از انقلاب 57 همزمان با دهه‏های پایانی زندگانی شاملوست. هر چند که شعر شاملو قبل از انقلاب و بعد از آن در نوع نگاه و اجرای زبانی عملاً تغییری به خود نمی‏پذیرد اما دامنه و نوع فعالیت‏های او در سالمندی و مرور شعرهای این دوره از زندگی شاعر از حیث محتوایی و اندیشگی تأمل‏انگیز است هم از نظر بازگویی واقعیت‏های زندگی فردی و اجتماعی و ارزش‏ها و آرما‏ن‏هایی که شاعر به آن متعهد است و هم از حیث پرداختن به دغدغه‏های پایانی عمر: مرور کارنامه زندگی، مواجهه با مرگ و فکر مرگ، تأملات هستی‏شناختی و ...</w:t>
      </w:r>
    </w:p>
    <w:p w:rsidR="00030D3D" w:rsidRDefault="00030D3D" w:rsidP="00030D3D">
      <w:pPr>
        <w:pStyle w:val="otherparagraph"/>
        <w:rPr>
          <w:rtl/>
        </w:rPr>
      </w:pPr>
      <w:r>
        <w:rPr>
          <w:rFonts w:hint="cs"/>
          <w:rtl/>
        </w:rPr>
        <w:t xml:space="preserve">از نکات تأمل‏انگیز در سیر تحول شخصیت شاملو در سالمندی ضربه‏ی شکننده‏ای است که شاعر در شعر «توازی ردِّ ممتدِّ ...» (سروده‏ی 28 آبانِ 1368) از مجموعه‏ی «مدایحِ بی‏صله» بر «من» خود فرود می‏آورد و با انداختن مسئولیت آن بر گردن دیگران سرپوشی بر بحرانی از این دست که اقتضای سال‏های سالمندی است می‏گذارد تا اینکه در شعر «در آستانه» (سروده‏ی 29 آبانِ 1371) از مجموعه‏ی «در آستانه» یکپارچگیِ «من» و تمامیتی عمیق و همه‏جانبه را تجربه کند. </w:t>
      </w:r>
    </w:p>
    <w:p w:rsidR="00030D3D" w:rsidRDefault="00030D3D" w:rsidP="00030D3D">
      <w:pPr>
        <w:pStyle w:val="otherparagraph"/>
        <w:rPr>
          <w:rtl/>
        </w:rPr>
      </w:pPr>
      <w:r>
        <w:rPr>
          <w:rFonts w:hint="cs"/>
          <w:rtl/>
        </w:rPr>
        <w:t xml:space="preserve">شاملو در واپسین سال‏های عمر هنگام مرور کارنامه‏ی زندگانی خود مسئولیت گذشته‏ی خود را بر عهده گرفته و جایگاه خویشتن را می‏پذیرد با تمام شکست‏ها و تردیدهایش، با همه حسرت‏ها و دریغ‏هایش و هر آنچه دوست داشته است و نداشته است. این </w:t>
      </w:r>
      <w:r>
        <w:rPr>
          <w:rFonts w:hint="cs"/>
          <w:rtl/>
        </w:rPr>
        <w:lastRenderedPageBreak/>
        <w:t>خویشتن‏پذیری</w:t>
      </w:r>
      <w:r>
        <w:rPr>
          <w:rStyle w:val="FootnoteReference"/>
          <w:rFonts w:cs="B Lotus"/>
          <w:sz w:val="26"/>
          <w:szCs w:val="26"/>
          <w:rtl/>
        </w:rPr>
        <w:footnoteReference w:id="106"/>
      </w:r>
      <w:r>
        <w:rPr>
          <w:rFonts w:hint="cs"/>
          <w:rtl/>
        </w:rPr>
        <w:t xml:space="preserve"> شاعر را به مرگ مؤمن می‏سازد طوری که در مواجهه با آن حقیقت مُسلم، مغرور و گردن‏فراز سرِ تسلیم فرود آورد.</w:t>
      </w:r>
    </w:p>
    <w:p w:rsidR="00030D3D" w:rsidRDefault="00030D3D" w:rsidP="00030D3D">
      <w:pPr>
        <w:pStyle w:val="otherparagraph"/>
        <w:rPr>
          <w:rtl/>
        </w:rPr>
      </w:pPr>
      <w:r>
        <w:rPr>
          <w:rFonts w:hint="cs"/>
          <w:rtl/>
        </w:rPr>
        <w:t>در یک جمع بندی کلی از مفهوم‏پردازی اریکسونی درباره‏ی مراحل هشت‏گانه رشد انسان</w:t>
      </w:r>
      <w:r>
        <w:rPr>
          <w:rStyle w:val="FootnoteReference"/>
          <w:rFonts w:cs="B Lotus"/>
          <w:sz w:val="26"/>
          <w:szCs w:val="26"/>
          <w:rtl/>
        </w:rPr>
        <w:footnoteReference w:id="107"/>
      </w:r>
      <w:r>
        <w:rPr>
          <w:rFonts w:hint="cs"/>
          <w:rtl/>
        </w:rPr>
        <w:t>؛ شاملو هر دو قطب مثبت و منفی بحران‏هایی</w:t>
      </w:r>
      <w:r>
        <w:rPr>
          <w:rStyle w:val="FootnoteReference"/>
          <w:rFonts w:cs="B Lotus"/>
          <w:sz w:val="26"/>
          <w:szCs w:val="26"/>
          <w:rtl/>
        </w:rPr>
        <w:footnoteReference w:id="108"/>
      </w:r>
      <w:r>
        <w:rPr>
          <w:rFonts w:hint="cs"/>
          <w:rtl/>
        </w:rPr>
        <w:t xml:space="preserve"> که این تئوری برای مراحل ششم، هفتم و هشتم چرخه‏ی زندگی</w:t>
      </w:r>
      <w:r>
        <w:rPr>
          <w:rStyle w:val="FootnoteReference"/>
          <w:rFonts w:cs="B Lotus"/>
          <w:sz w:val="26"/>
          <w:szCs w:val="26"/>
          <w:rtl/>
        </w:rPr>
        <w:footnoteReference w:id="109"/>
      </w:r>
      <w:r>
        <w:rPr>
          <w:rFonts w:hint="cs"/>
          <w:rtl/>
        </w:rPr>
        <w:t xml:space="preserve"> (شامل: مردم‏آمیزی/مردم‏گریزی</w:t>
      </w:r>
      <w:r>
        <w:rPr>
          <w:rStyle w:val="FootnoteReference"/>
          <w:rFonts w:cs="B Lotus"/>
          <w:sz w:val="26"/>
          <w:szCs w:val="26"/>
          <w:rtl/>
        </w:rPr>
        <w:footnoteReference w:id="110"/>
      </w:r>
      <w:r>
        <w:rPr>
          <w:rFonts w:hint="cs"/>
          <w:rtl/>
        </w:rPr>
        <w:t>، نسل‏پروری/رکود</w:t>
      </w:r>
      <w:r>
        <w:rPr>
          <w:rStyle w:val="FootnoteReference"/>
          <w:rFonts w:cs="B Lotus"/>
          <w:sz w:val="26"/>
          <w:szCs w:val="26"/>
          <w:rtl/>
        </w:rPr>
        <w:footnoteReference w:id="111"/>
      </w:r>
      <w:r>
        <w:rPr>
          <w:rFonts w:hint="cs"/>
          <w:rtl/>
        </w:rPr>
        <w:t xml:space="preserve"> و تمامیت/یأس</w:t>
      </w:r>
      <w:r>
        <w:rPr>
          <w:rStyle w:val="FootnoteReference"/>
          <w:rFonts w:cs="B Lotus"/>
          <w:sz w:val="26"/>
          <w:szCs w:val="26"/>
          <w:rtl/>
        </w:rPr>
        <w:footnoteReference w:id="112"/>
      </w:r>
      <w:r>
        <w:rPr>
          <w:rFonts w:hint="cs"/>
          <w:rtl/>
        </w:rPr>
        <w:t>) برشمرده است را تجربه می‏کند هرچند که نهایتاً برتری با بُعد مثبت آن بوده و این همان چیزی است که اریکسون برای رشد متعادل در نظر داشته است.</w:t>
      </w:r>
    </w:p>
    <w:p w:rsidR="00030D3D" w:rsidRDefault="00030D3D" w:rsidP="00030D3D">
      <w:pPr>
        <w:pStyle w:val="otherparagraph"/>
        <w:rPr>
          <w:rtl/>
        </w:rPr>
      </w:pPr>
      <w:r>
        <w:rPr>
          <w:rFonts w:hint="cs"/>
          <w:rtl/>
        </w:rPr>
        <w:t>فضیلت‏های</w:t>
      </w:r>
      <w:r>
        <w:rPr>
          <w:rStyle w:val="FootnoteReference"/>
          <w:rFonts w:cs="B Lotus"/>
          <w:sz w:val="26"/>
          <w:szCs w:val="26"/>
          <w:rtl/>
        </w:rPr>
        <w:footnoteReference w:id="113"/>
      </w:r>
      <w:r>
        <w:rPr>
          <w:rFonts w:hint="cs"/>
          <w:rtl/>
        </w:rPr>
        <w:t xml:space="preserve"> عشق</w:t>
      </w:r>
      <w:r>
        <w:rPr>
          <w:rStyle w:val="FootnoteReference"/>
          <w:rFonts w:cs="B Lotus"/>
          <w:sz w:val="26"/>
          <w:szCs w:val="26"/>
          <w:rtl/>
        </w:rPr>
        <w:footnoteReference w:id="114"/>
      </w:r>
      <w:r>
        <w:rPr>
          <w:rFonts w:hint="cs"/>
          <w:rtl/>
        </w:rPr>
        <w:t>، مراقبت</w:t>
      </w:r>
      <w:r>
        <w:rPr>
          <w:rStyle w:val="FootnoteReference"/>
          <w:rFonts w:cs="B Lotus"/>
          <w:sz w:val="26"/>
          <w:szCs w:val="26"/>
          <w:rtl/>
        </w:rPr>
        <w:footnoteReference w:id="115"/>
      </w:r>
      <w:r>
        <w:rPr>
          <w:rFonts w:hint="cs"/>
          <w:rtl/>
        </w:rPr>
        <w:t>، خردمندی</w:t>
      </w:r>
      <w:r>
        <w:rPr>
          <w:rStyle w:val="FootnoteReference"/>
          <w:rFonts w:cs="B Lotus"/>
          <w:sz w:val="26"/>
          <w:szCs w:val="26"/>
          <w:rtl/>
        </w:rPr>
        <w:footnoteReference w:id="116"/>
      </w:r>
      <w:r>
        <w:rPr>
          <w:rFonts w:hint="cs"/>
          <w:rtl/>
        </w:rPr>
        <w:t xml:space="preserve"> محصول رشد سالم و متعادل است که در پایان چرخه‏ی زندگی شاعر را به سمت تمامیتی سوق می‏دهد که پیشاپیش جاودانگی خویشتن را تصویر کند. برای او دیگر مرگ پایان نیست.</w:t>
      </w:r>
    </w:p>
    <w:p w:rsidR="00030D3D" w:rsidRDefault="00030D3D" w:rsidP="00030D3D">
      <w:pPr>
        <w:bidi w:val="0"/>
        <w:rPr>
          <w:rFonts w:cs="Nazanin"/>
          <w:sz w:val="28"/>
          <w:szCs w:val="28"/>
          <w:rtl/>
          <w:lang w:bidi="fa-IR"/>
        </w:rPr>
      </w:pPr>
      <w:r>
        <w:rPr>
          <w:rtl/>
        </w:rPr>
        <w:br w:type="page"/>
      </w:r>
    </w:p>
    <w:p w:rsidR="00030D3D" w:rsidRPr="004C4CDF" w:rsidRDefault="00030D3D" w:rsidP="00030D3D">
      <w:pPr>
        <w:pStyle w:val="titlehamayesh"/>
      </w:pPr>
      <w:bookmarkStart w:id="74" w:name="_Toc253481087"/>
      <w:bookmarkStart w:id="75" w:name="_Toc253583707"/>
      <w:bookmarkStart w:id="76" w:name="_Toc252823939"/>
      <w:r w:rsidRPr="004C4CDF">
        <w:rPr>
          <w:rFonts w:hint="cs"/>
          <w:rtl/>
        </w:rPr>
        <w:lastRenderedPageBreak/>
        <w:t>خود</w:t>
      </w:r>
      <w:bookmarkEnd w:id="74"/>
      <w:bookmarkEnd w:id="75"/>
      <w:bookmarkEnd w:id="76"/>
    </w:p>
    <w:p w:rsidR="00030D3D" w:rsidRPr="004C4CDF" w:rsidRDefault="00030D3D" w:rsidP="00030D3D">
      <w:pPr>
        <w:pStyle w:val="writers"/>
        <w:rPr>
          <w:rtl/>
        </w:rPr>
      </w:pPr>
      <w:bookmarkStart w:id="77" w:name="_Toc253481088"/>
      <w:bookmarkStart w:id="78" w:name="_Toc253583708"/>
      <w:bookmarkStart w:id="79" w:name="_Toc252823940"/>
      <w:r w:rsidRPr="004C4CDF">
        <w:rPr>
          <w:rFonts w:hint="cs"/>
          <w:rtl/>
        </w:rPr>
        <w:t xml:space="preserve">دکتر میر محمد ولی مجد تیموری </w:t>
      </w:r>
      <w:r w:rsidRPr="004C4CDF">
        <w:rPr>
          <w:rStyle w:val="FootnoteReference"/>
          <w:sz w:val="28"/>
          <w:rtl/>
        </w:rPr>
        <w:footnoteReference w:id="117"/>
      </w:r>
      <w:bookmarkEnd w:id="77"/>
      <w:bookmarkEnd w:id="78"/>
      <w:bookmarkEnd w:id="79"/>
    </w:p>
    <w:p w:rsidR="00030D3D" w:rsidRPr="004C4CDF" w:rsidRDefault="00030D3D" w:rsidP="00030D3D">
      <w:pPr>
        <w:pStyle w:val="otherparagraph"/>
        <w:rPr>
          <w:rtl/>
        </w:rPr>
      </w:pPr>
      <w:r w:rsidRPr="004C4CDF">
        <w:rPr>
          <w:rFonts w:hint="cs"/>
          <w:rtl/>
        </w:rPr>
        <w:t>به عقیده سنت آگوستین فیلسوف بزرگ، انسان به اعماق دریاها و آسمان</w:t>
      </w:r>
      <w:r>
        <w:rPr>
          <w:rFonts w:hint="eastAsia"/>
          <w:rtl/>
        </w:rPr>
        <w:t>‌</w:t>
      </w:r>
      <w:r w:rsidRPr="004C4CDF">
        <w:rPr>
          <w:rFonts w:hint="cs"/>
          <w:rtl/>
        </w:rPr>
        <w:t>ها قدم نهاده است و تنها محیط کره زمین به گل</w:t>
      </w:r>
      <w:r>
        <w:rPr>
          <w:rFonts w:hint="eastAsia"/>
          <w:rtl/>
        </w:rPr>
        <w:t>‌</w:t>
      </w:r>
      <w:r w:rsidRPr="004C4CDF">
        <w:rPr>
          <w:rFonts w:hint="cs"/>
          <w:rtl/>
        </w:rPr>
        <w:t>ها حیوانات و همه چیز فکر می</w:t>
      </w:r>
      <w:r>
        <w:rPr>
          <w:rFonts w:hint="eastAsia"/>
          <w:rtl/>
        </w:rPr>
        <w:t>‌</w:t>
      </w:r>
      <w:r w:rsidRPr="004C4CDF">
        <w:rPr>
          <w:rFonts w:hint="cs"/>
          <w:rtl/>
        </w:rPr>
        <w:t>کنند، غیر از درون خود احتمالاً وقتی به گل</w:t>
      </w:r>
      <w:r>
        <w:rPr>
          <w:rFonts w:hint="eastAsia"/>
          <w:rtl/>
        </w:rPr>
        <w:t>‌</w:t>
      </w:r>
      <w:r w:rsidRPr="004C4CDF">
        <w:rPr>
          <w:rFonts w:hint="cs"/>
          <w:rtl/>
        </w:rPr>
        <w:t>ها نگاه می کنیم می</w:t>
      </w:r>
      <w:r>
        <w:rPr>
          <w:rFonts w:hint="eastAsia"/>
          <w:rtl/>
        </w:rPr>
        <w:t>‌</w:t>
      </w:r>
      <w:r w:rsidRPr="004C4CDF">
        <w:rPr>
          <w:rFonts w:hint="cs"/>
          <w:rtl/>
        </w:rPr>
        <w:t>پنداریم گل</w:t>
      </w:r>
      <w:r>
        <w:rPr>
          <w:rFonts w:hint="eastAsia"/>
          <w:rtl/>
        </w:rPr>
        <w:t>‌</w:t>
      </w:r>
      <w:r w:rsidRPr="004C4CDF">
        <w:rPr>
          <w:rFonts w:hint="cs"/>
          <w:rtl/>
        </w:rPr>
        <w:t>ها به ما نگاه می</w:t>
      </w:r>
      <w:r>
        <w:rPr>
          <w:rFonts w:hint="eastAsia"/>
          <w:rtl/>
        </w:rPr>
        <w:t>‌</w:t>
      </w:r>
      <w:r w:rsidRPr="004C4CDF">
        <w:rPr>
          <w:rFonts w:hint="cs"/>
          <w:rtl/>
        </w:rPr>
        <w:t>کنند، گل را می</w:t>
      </w:r>
      <w:r>
        <w:rPr>
          <w:rFonts w:hint="eastAsia"/>
          <w:rtl/>
        </w:rPr>
        <w:t>‌</w:t>
      </w:r>
      <w:r w:rsidRPr="004C4CDF">
        <w:rPr>
          <w:rFonts w:hint="cs"/>
          <w:rtl/>
        </w:rPr>
        <w:t>بوسیم و با آنها حرف می</w:t>
      </w:r>
      <w:r>
        <w:rPr>
          <w:rFonts w:hint="eastAsia"/>
          <w:rtl/>
        </w:rPr>
        <w:t>‌</w:t>
      </w:r>
      <w:r w:rsidRPr="004C4CDF">
        <w:rPr>
          <w:rFonts w:hint="cs"/>
          <w:rtl/>
        </w:rPr>
        <w:t>زنیم (کاستاندا) سفر به دیگر سو</w:t>
      </w:r>
      <w:r>
        <w:rPr>
          <w:rFonts w:hint="cs"/>
          <w:rtl/>
        </w:rPr>
        <w:t xml:space="preserve"> </w:t>
      </w:r>
      <w:r w:rsidRPr="004C4CDF">
        <w:rPr>
          <w:rFonts w:hint="cs"/>
          <w:rtl/>
        </w:rPr>
        <w:t>نگاه به خود جزء باورهای ما شاید باشد، اما متداول این نیست. بیشتر ما عادت کرده</w:t>
      </w:r>
      <w:r>
        <w:rPr>
          <w:rFonts w:hint="eastAsia"/>
          <w:rtl/>
        </w:rPr>
        <w:t>‌</w:t>
      </w:r>
      <w:r w:rsidRPr="004C4CDF">
        <w:rPr>
          <w:rFonts w:hint="cs"/>
          <w:rtl/>
        </w:rPr>
        <w:t>ایم اشتباهات، ایرادات و نقایص خود را به طور پروکتیو به دیگران نسبت دهیم و نتیجه این نوع برداشت توقف ما در زمان است. انکار خود باعث انکار کلیه نقاط ضعف و قدرت ماست که گاه از شدت برون فکنی کلیه اتفاقات و حوادث دور و اطراف خود را بدیگران دور و نزدیک و حتی به خداوند نسبت می</w:t>
      </w:r>
      <w:r>
        <w:rPr>
          <w:rFonts w:hint="eastAsia"/>
          <w:rtl/>
        </w:rPr>
        <w:t>‌</w:t>
      </w:r>
      <w:r w:rsidRPr="004C4CDF">
        <w:rPr>
          <w:rFonts w:hint="cs"/>
          <w:rtl/>
        </w:rPr>
        <w:t>دهیم. کمتر کسانی را دیده ایم که به خود فکر می</w:t>
      </w:r>
      <w:r>
        <w:rPr>
          <w:rFonts w:hint="eastAsia"/>
          <w:rtl/>
        </w:rPr>
        <w:t>‌</w:t>
      </w:r>
      <w:r w:rsidRPr="004C4CDF">
        <w:rPr>
          <w:rFonts w:hint="cs"/>
          <w:rtl/>
        </w:rPr>
        <w:t>کنند و باور می</w:t>
      </w:r>
      <w:r>
        <w:rPr>
          <w:rFonts w:hint="eastAsia"/>
          <w:rtl/>
        </w:rPr>
        <w:t>‌</w:t>
      </w:r>
      <w:r w:rsidRPr="004C4CDF">
        <w:rPr>
          <w:rFonts w:hint="cs"/>
          <w:rtl/>
        </w:rPr>
        <w:t>کنند که مساله، مساله آنان است. به قول حافظ: آنچه خود داشت ز بیگانه تمنا می</w:t>
      </w:r>
      <w:r>
        <w:rPr>
          <w:rFonts w:hint="eastAsia"/>
          <w:rtl/>
        </w:rPr>
        <w:t>‌</w:t>
      </w:r>
      <w:r w:rsidRPr="004C4CDF">
        <w:rPr>
          <w:rFonts w:hint="cs"/>
          <w:rtl/>
        </w:rPr>
        <w:t>کرد!</w:t>
      </w:r>
    </w:p>
    <w:p w:rsidR="00030D3D" w:rsidRPr="004C4CDF" w:rsidRDefault="00030D3D" w:rsidP="00030D3D">
      <w:pPr>
        <w:pStyle w:val="otherparagraph"/>
        <w:rPr>
          <w:rtl/>
        </w:rPr>
      </w:pPr>
      <w:r w:rsidRPr="004C4CDF">
        <w:rPr>
          <w:rFonts w:hint="cs"/>
          <w:rtl/>
        </w:rPr>
        <w:t>کلیه افکار، احساسات، باورها در درون ما شکل می</w:t>
      </w:r>
      <w:r>
        <w:rPr>
          <w:rFonts w:hint="eastAsia"/>
          <w:rtl/>
        </w:rPr>
        <w:t>‌</w:t>
      </w:r>
      <w:r w:rsidRPr="004C4CDF">
        <w:rPr>
          <w:rFonts w:hint="cs"/>
          <w:rtl/>
        </w:rPr>
        <w:t>گیرد اما آئینه</w:t>
      </w:r>
      <w:r>
        <w:rPr>
          <w:rFonts w:hint="eastAsia"/>
          <w:rtl/>
        </w:rPr>
        <w:t>‌</w:t>
      </w:r>
      <w:r w:rsidRPr="004C4CDF">
        <w:rPr>
          <w:rFonts w:hint="cs"/>
          <w:rtl/>
        </w:rPr>
        <w:t>ای که روبروی ماست به قدری غبار آلود است که به آن نگاه نمی</w:t>
      </w:r>
      <w:r>
        <w:rPr>
          <w:rFonts w:hint="eastAsia"/>
          <w:rtl/>
        </w:rPr>
        <w:t>‌</w:t>
      </w:r>
      <w:r w:rsidRPr="004C4CDF">
        <w:rPr>
          <w:rFonts w:hint="cs"/>
          <w:rtl/>
        </w:rPr>
        <w:t>کنیم.</w:t>
      </w:r>
    </w:p>
    <w:p w:rsidR="00030D3D" w:rsidRPr="004C4CDF" w:rsidRDefault="00030D3D" w:rsidP="00030D3D">
      <w:pPr>
        <w:pStyle w:val="otherparagraph"/>
        <w:rPr>
          <w:rtl/>
        </w:rPr>
      </w:pPr>
      <w:r w:rsidRPr="004C4CDF">
        <w:rPr>
          <w:rFonts w:hint="cs"/>
          <w:rtl/>
        </w:rPr>
        <w:t>اکنون نگاه به خود از کتابها و در عرفان و در ادبیات آمده است و کم کم جزء افسانه</w:t>
      </w:r>
      <w:r>
        <w:rPr>
          <w:rFonts w:hint="eastAsia"/>
          <w:rtl/>
        </w:rPr>
        <w:t>‌</w:t>
      </w:r>
      <w:r w:rsidRPr="004C4CDF">
        <w:rPr>
          <w:rFonts w:hint="cs"/>
          <w:rtl/>
        </w:rPr>
        <w:t>ها و اسطوره</w:t>
      </w:r>
      <w:r>
        <w:rPr>
          <w:rFonts w:hint="eastAsia"/>
          <w:rtl/>
        </w:rPr>
        <w:t>‌</w:t>
      </w:r>
      <w:r w:rsidRPr="004C4CDF">
        <w:rPr>
          <w:rFonts w:hint="cs"/>
          <w:rtl/>
        </w:rPr>
        <w:t>ها می</w:t>
      </w:r>
      <w:r>
        <w:rPr>
          <w:rFonts w:hint="eastAsia"/>
          <w:rtl/>
        </w:rPr>
        <w:t>‌</w:t>
      </w:r>
      <w:r w:rsidRPr="004C4CDF">
        <w:rPr>
          <w:rFonts w:hint="cs"/>
          <w:rtl/>
        </w:rPr>
        <w:t>شود، تا جایی که گفته شده است (خودشناسی، خداشناسی است) شاید منظور غیر ممکن بودن خداشناسی است و یا برای عارفان بهترین راه برای درک ذات ملکوتی خداوند خودشناسی است.</w:t>
      </w:r>
    </w:p>
    <w:p w:rsidR="00030D3D" w:rsidRPr="004C4CDF" w:rsidRDefault="00030D3D" w:rsidP="00030D3D">
      <w:pPr>
        <w:pStyle w:val="otherparagraph"/>
        <w:rPr>
          <w:rtl/>
        </w:rPr>
      </w:pPr>
      <w:r w:rsidRPr="004C4CDF">
        <w:rPr>
          <w:rFonts w:hint="cs"/>
          <w:rtl/>
        </w:rPr>
        <w:t>کارل گوستاو یونگ عقیده دارد خود «مرکز شخصیت است» و فروید عقیده دارد خود «مرکز ناخود آگاه است»، و کلاین آنرا بیشتر اینتروجکشن به درون ذهن می</w:t>
      </w:r>
      <w:r>
        <w:rPr>
          <w:rFonts w:hint="eastAsia"/>
          <w:rtl/>
        </w:rPr>
        <w:t>‌</w:t>
      </w:r>
      <w:r w:rsidRPr="004C4CDF">
        <w:rPr>
          <w:rFonts w:hint="cs"/>
          <w:rtl/>
        </w:rPr>
        <w:t>پندارد.</w:t>
      </w:r>
    </w:p>
    <w:p w:rsidR="00030D3D" w:rsidRPr="004C4CDF" w:rsidRDefault="00030D3D" w:rsidP="00030D3D">
      <w:pPr>
        <w:pStyle w:val="otherparagraph"/>
        <w:rPr>
          <w:rtl/>
        </w:rPr>
      </w:pPr>
      <w:r w:rsidRPr="004C4CDF">
        <w:rPr>
          <w:rFonts w:hint="cs"/>
          <w:rtl/>
        </w:rPr>
        <w:t>اغلب روانکاوان، فلاسفه و اندیشمندان درباره خود سخن گفته</w:t>
      </w:r>
      <w:r>
        <w:rPr>
          <w:rFonts w:hint="eastAsia"/>
          <w:rtl/>
        </w:rPr>
        <w:t>‌</w:t>
      </w:r>
      <w:r w:rsidRPr="004C4CDF">
        <w:rPr>
          <w:rFonts w:hint="cs"/>
          <w:rtl/>
        </w:rPr>
        <w:t>اند، در یک جمعبندی بزرگ به نظر می</w:t>
      </w:r>
      <w:r>
        <w:rPr>
          <w:rFonts w:hint="eastAsia"/>
          <w:rtl/>
        </w:rPr>
        <w:t>‌</w:t>
      </w:r>
      <w:r w:rsidRPr="004C4CDF">
        <w:rPr>
          <w:rFonts w:hint="cs"/>
          <w:rtl/>
        </w:rPr>
        <w:t xml:space="preserve">رسد </w:t>
      </w:r>
      <w:r w:rsidRPr="004C4CDF">
        <w:rPr>
          <w:rFonts w:hint="cs"/>
          <w:rtl/>
        </w:rPr>
        <w:lastRenderedPageBreak/>
        <w:t>عصاره جسم و جان ما مفهوم کلی خود را می</w:t>
      </w:r>
      <w:r>
        <w:rPr>
          <w:rFonts w:hint="eastAsia"/>
          <w:rtl/>
        </w:rPr>
        <w:t>‌</w:t>
      </w:r>
      <w:r w:rsidRPr="004C4CDF">
        <w:rPr>
          <w:rFonts w:hint="cs"/>
          <w:rtl/>
        </w:rPr>
        <w:t>دهد که از همه افکار، احساسات ، روابط بیولوژیکی ژنتیکی و خاطره</w:t>
      </w:r>
      <w:r>
        <w:rPr>
          <w:rFonts w:hint="eastAsia"/>
          <w:rtl/>
        </w:rPr>
        <w:t>‌</w:t>
      </w:r>
      <w:r w:rsidRPr="004C4CDF">
        <w:rPr>
          <w:rFonts w:hint="cs"/>
          <w:rtl/>
        </w:rPr>
        <w:t>ها و نا خودآگاه شخصی و قومی و آنچه گفته</w:t>
      </w:r>
      <w:r>
        <w:rPr>
          <w:rFonts w:hint="eastAsia"/>
          <w:rtl/>
        </w:rPr>
        <w:t>‌</w:t>
      </w:r>
      <w:r w:rsidRPr="004C4CDF">
        <w:rPr>
          <w:rFonts w:hint="cs"/>
          <w:rtl/>
        </w:rPr>
        <w:t>اند و شنیدیم و خود خوانده</w:t>
      </w:r>
      <w:r>
        <w:rPr>
          <w:rFonts w:hint="eastAsia"/>
          <w:rtl/>
        </w:rPr>
        <w:t>‌</w:t>
      </w:r>
      <w:r w:rsidRPr="004C4CDF">
        <w:rPr>
          <w:rFonts w:hint="cs"/>
          <w:rtl/>
        </w:rPr>
        <w:t>ایم تعریف جامعی از خود باشد.</w:t>
      </w:r>
    </w:p>
    <w:p w:rsidR="00030D3D" w:rsidRPr="004C4CDF" w:rsidRDefault="00030D3D" w:rsidP="00030D3D">
      <w:pPr>
        <w:pStyle w:val="otherparagraph"/>
        <w:rPr>
          <w:rtl/>
        </w:rPr>
      </w:pPr>
      <w:r w:rsidRPr="004C4CDF">
        <w:rPr>
          <w:rFonts w:hint="cs"/>
          <w:rtl/>
        </w:rPr>
        <w:t>چنانچه مترادف این قصه کلام سعدی درباره خداوند است</w:t>
      </w:r>
    </w:p>
    <w:p w:rsidR="00030D3D" w:rsidRPr="004C4CDF" w:rsidRDefault="00030D3D" w:rsidP="00030D3D">
      <w:pPr>
        <w:pStyle w:val="otherparagraph"/>
        <w:rPr>
          <w:rtl/>
        </w:rPr>
      </w:pPr>
      <w:r w:rsidRPr="004C4CDF">
        <w:rPr>
          <w:rFonts w:hint="cs"/>
          <w:rtl/>
        </w:rPr>
        <w:t xml:space="preserve">ای برتر از خیال وگمان و قیاس و فهم </w:t>
      </w:r>
    </w:p>
    <w:p w:rsidR="00030D3D" w:rsidRPr="004C4CDF" w:rsidRDefault="00030D3D" w:rsidP="00030D3D">
      <w:pPr>
        <w:pStyle w:val="otherparagraph"/>
        <w:rPr>
          <w:rtl/>
        </w:rPr>
      </w:pPr>
      <w:r w:rsidRPr="004C4CDF">
        <w:rPr>
          <w:rFonts w:hint="cs"/>
          <w:rtl/>
        </w:rPr>
        <w:t>وز آنچه گفته اند و شنیدیم و خوانده</w:t>
      </w:r>
      <w:r>
        <w:rPr>
          <w:rFonts w:hint="eastAsia"/>
          <w:rtl/>
        </w:rPr>
        <w:t>‌</w:t>
      </w:r>
      <w:r w:rsidRPr="004C4CDF">
        <w:rPr>
          <w:rFonts w:hint="cs"/>
          <w:rtl/>
        </w:rPr>
        <w:t>ایم</w:t>
      </w:r>
    </w:p>
    <w:p w:rsidR="00030D3D" w:rsidRPr="004C4CDF" w:rsidRDefault="00030D3D" w:rsidP="00030D3D">
      <w:pPr>
        <w:pStyle w:val="otherparagraph"/>
        <w:rPr>
          <w:rtl/>
        </w:rPr>
      </w:pPr>
      <w:r w:rsidRPr="004C4CDF">
        <w:rPr>
          <w:rFonts w:hint="cs"/>
          <w:rtl/>
        </w:rPr>
        <w:t xml:space="preserve">مجلس تمام شد وبه آخر رسید عمر </w:t>
      </w:r>
    </w:p>
    <w:p w:rsidR="00030D3D" w:rsidRPr="004C4CDF" w:rsidRDefault="00030D3D" w:rsidP="00030D3D">
      <w:pPr>
        <w:pStyle w:val="otherparagraph"/>
        <w:rPr>
          <w:rtl/>
        </w:rPr>
      </w:pPr>
      <w:r w:rsidRPr="004C4CDF">
        <w:rPr>
          <w:rFonts w:hint="cs"/>
          <w:rtl/>
        </w:rPr>
        <w:t>ما همچنان در اول وصف تو مانده</w:t>
      </w:r>
      <w:r>
        <w:rPr>
          <w:rFonts w:hint="eastAsia"/>
          <w:rtl/>
        </w:rPr>
        <w:t>‌</w:t>
      </w:r>
      <w:r w:rsidRPr="004C4CDF">
        <w:rPr>
          <w:rFonts w:hint="cs"/>
          <w:rtl/>
        </w:rPr>
        <w:t>ایم</w:t>
      </w:r>
    </w:p>
    <w:p w:rsidR="00030D3D" w:rsidRPr="004C4CDF" w:rsidRDefault="00030D3D" w:rsidP="00030D3D">
      <w:pPr>
        <w:pStyle w:val="otherparagraph"/>
        <w:rPr>
          <w:rtl/>
        </w:rPr>
      </w:pPr>
      <w:r w:rsidRPr="004C4CDF">
        <w:rPr>
          <w:rFonts w:hint="cs"/>
          <w:rtl/>
        </w:rPr>
        <w:t>به کلام کارن هورنای انترنالیزاشن هستی، خود می</w:t>
      </w:r>
      <w:r>
        <w:rPr>
          <w:rFonts w:hint="eastAsia"/>
          <w:rtl/>
        </w:rPr>
        <w:t>‌</w:t>
      </w:r>
      <w:r w:rsidRPr="004C4CDF">
        <w:rPr>
          <w:rFonts w:hint="cs"/>
          <w:rtl/>
        </w:rPr>
        <w:t>سازد. خود قسمتی از ذهن ما است که به ما دستور می</w:t>
      </w:r>
      <w:r>
        <w:rPr>
          <w:rFonts w:hint="eastAsia"/>
          <w:rtl/>
        </w:rPr>
        <w:t>‌</w:t>
      </w:r>
      <w:r w:rsidRPr="004C4CDF">
        <w:rPr>
          <w:rFonts w:hint="cs"/>
          <w:rtl/>
        </w:rPr>
        <w:t>دهد، راه گشای ماست، ما با او سخن می</w:t>
      </w:r>
      <w:r>
        <w:rPr>
          <w:rFonts w:hint="eastAsia"/>
          <w:rtl/>
        </w:rPr>
        <w:t>‌</w:t>
      </w:r>
      <w:r w:rsidRPr="004C4CDF">
        <w:rPr>
          <w:rFonts w:hint="cs"/>
          <w:rtl/>
        </w:rPr>
        <w:t>گوییم و او ساکت گوش می</w:t>
      </w:r>
      <w:r>
        <w:rPr>
          <w:rFonts w:hint="eastAsia"/>
          <w:rtl/>
        </w:rPr>
        <w:t>‌</w:t>
      </w:r>
      <w:r w:rsidRPr="004C4CDF">
        <w:rPr>
          <w:rFonts w:hint="cs"/>
          <w:rtl/>
        </w:rPr>
        <w:t>کند و این رابطه غیر کلامی ظاهری باعث تغییرات شگرف در ما می</w:t>
      </w:r>
      <w:r>
        <w:rPr>
          <w:rFonts w:hint="eastAsia"/>
          <w:rtl/>
        </w:rPr>
        <w:t>‌</w:t>
      </w:r>
      <w:r w:rsidRPr="004C4CDF">
        <w:rPr>
          <w:rFonts w:hint="cs"/>
          <w:rtl/>
        </w:rPr>
        <w:t>شود، مسائلی که ما به کمک خود حل می</w:t>
      </w:r>
      <w:r>
        <w:rPr>
          <w:rFonts w:hint="eastAsia"/>
          <w:rtl/>
        </w:rPr>
        <w:t>‌</w:t>
      </w:r>
      <w:r w:rsidRPr="004C4CDF">
        <w:rPr>
          <w:rFonts w:hint="cs"/>
          <w:rtl/>
        </w:rPr>
        <w:t>کنیم، راه</w:t>
      </w:r>
      <w:r>
        <w:rPr>
          <w:rFonts w:hint="eastAsia"/>
          <w:rtl/>
        </w:rPr>
        <w:t>‌</w:t>
      </w:r>
      <w:r w:rsidRPr="004C4CDF">
        <w:rPr>
          <w:rFonts w:hint="cs"/>
          <w:rtl/>
        </w:rPr>
        <w:t>های تازه</w:t>
      </w:r>
      <w:r>
        <w:rPr>
          <w:rFonts w:hint="eastAsia"/>
          <w:rtl/>
        </w:rPr>
        <w:t>‌</w:t>
      </w:r>
      <w:r w:rsidRPr="004C4CDF">
        <w:rPr>
          <w:rFonts w:hint="cs"/>
          <w:rtl/>
        </w:rPr>
        <w:t>ای جلوی چشم ما ظاهر می</w:t>
      </w:r>
      <w:r>
        <w:rPr>
          <w:rFonts w:hint="eastAsia"/>
          <w:rtl/>
        </w:rPr>
        <w:t>‌</w:t>
      </w:r>
      <w:r w:rsidRPr="004C4CDF">
        <w:rPr>
          <w:rFonts w:hint="cs"/>
          <w:rtl/>
        </w:rPr>
        <w:t>شود و هنرمندان خلاقیت</w:t>
      </w:r>
      <w:r>
        <w:rPr>
          <w:rFonts w:hint="eastAsia"/>
          <w:rtl/>
        </w:rPr>
        <w:t>‌</w:t>
      </w:r>
      <w:r w:rsidRPr="004C4CDF">
        <w:rPr>
          <w:rFonts w:hint="cs"/>
          <w:rtl/>
        </w:rPr>
        <w:t>های هنری خود را از در خود فرو رفتن و الهام از خود می</w:t>
      </w:r>
      <w:r>
        <w:rPr>
          <w:rFonts w:hint="eastAsia"/>
          <w:rtl/>
        </w:rPr>
        <w:t>‌</w:t>
      </w:r>
      <w:r w:rsidRPr="004C4CDF">
        <w:rPr>
          <w:rFonts w:hint="cs"/>
          <w:rtl/>
        </w:rPr>
        <w:t>جویند و روان</w:t>
      </w:r>
      <w:r>
        <w:rPr>
          <w:rFonts w:hint="eastAsia"/>
          <w:rtl/>
        </w:rPr>
        <w:t>‌</w:t>
      </w:r>
      <w:r w:rsidRPr="004C4CDF">
        <w:rPr>
          <w:rFonts w:hint="cs"/>
          <w:rtl/>
        </w:rPr>
        <w:t>پریشان حتی صدای خود را می</w:t>
      </w:r>
      <w:r>
        <w:rPr>
          <w:rFonts w:hint="eastAsia"/>
          <w:rtl/>
        </w:rPr>
        <w:t>‌</w:t>
      </w:r>
      <w:r w:rsidRPr="004C4CDF">
        <w:rPr>
          <w:rFonts w:hint="cs"/>
          <w:rtl/>
        </w:rPr>
        <w:t>شنوند! و بلند بلند با خود سخن می</w:t>
      </w:r>
      <w:r>
        <w:rPr>
          <w:rFonts w:hint="eastAsia"/>
          <w:rtl/>
        </w:rPr>
        <w:t>‌</w:t>
      </w:r>
      <w:r w:rsidRPr="004C4CDF">
        <w:rPr>
          <w:rFonts w:hint="cs"/>
          <w:rtl/>
        </w:rPr>
        <w:t>گویند و گاه کلیه دستورات خود را عمل می</w:t>
      </w:r>
      <w:r>
        <w:rPr>
          <w:rFonts w:hint="eastAsia"/>
          <w:rtl/>
        </w:rPr>
        <w:t>‌</w:t>
      </w:r>
      <w:r w:rsidRPr="004C4CDF">
        <w:rPr>
          <w:rFonts w:hint="cs"/>
          <w:rtl/>
        </w:rPr>
        <w:t xml:space="preserve">کنند و عاقلان از خود غافلند! </w:t>
      </w:r>
    </w:p>
    <w:p w:rsidR="00030D3D" w:rsidRPr="004C4CDF" w:rsidRDefault="00030D3D" w:rsidP="00030D3D">
      <w:pPr>
        <w:pStyle w:val="otherparagraph"/>
        <w:rPr>
          <w:rtl/>
        </w:rPr>
      </w:pPr>
      <w:r w:rsidRPr="004C4CDF">
        <w:rPr>
          <w:rFonts w:hint="cs"/>
          <w:rtl/>
        </w:rPr>
        <w:t xml:space="preserve">این سردرگمی و بی </w:t>
      </w:r>
      <w:r>
        <w:rPr>
          <w:rFonts w:hint="eastAsia"/>
          <w:rtl/>
        </w:rPr>
        <w:t>‌</w:t>
      </w:r>
      <w:r w:rsidRPr="004C4CDF">
        <w:rPr>
          <w:rFonts w:hint="cs"/>
          <w:rtl/>
        </w:rPr>
        <w:t>قراری از آنست که ما هنوز وجود خود را انکار می</w:t>
      </w:r>
      <w:r>
        <w:rPr>
          <w:rFonts w:hint="eastAsia"/>
          <w:rtl/>
        </w:rPr>
        <w:t>‌</w:t>
      </w:r>
      <w:r w:rsidRPr="004C4CDF">
        <w:rPr>
          <w:rFonts w:hint="cs"/>
          <w:rtl/>
        </w:rPr>
        <w:t>کنیم. اگر کسی اشکالات ما را ب</w:t>
      </w:r>
      <w:r>
        <w:rPr>
          <w:rFonts w:hint="cs"/>
          <w:rtl/>
        </w:rPr>
        <w:t>ه</w:t>
      </w:r>
      <w:r>
        <w:rPr>
          <w:rFonts w:hint="eastAsia"/>
          <w:rtl/>
        </w:rPr>
        <w:t>‌</w:t>
      </w:r>
      <w:r>
        <w:rPr>
          <w:rFonts w:hint="cs"/>
          <w:rtl/>
        </w:rPr>
        <w:t xml:space="preserve"> </w:t>
      </w:r>
      <w:r w:rsidRPr="004C4CDF">
        <w:rPr>
          <w:rFonts w:hint="cs"/>
          <w:rtl/>
        </w:rPr>
        <w:t>طور واضح به ما بگوید، احساس گناه می</w:t>
      </w:r>
      <w:r>
        <w:rPr>
          <w:rFonts w:hint="eastAsia"/>
          <w:rtl/>
        </w:rPr>
        <w:t>‌</w:t>
      </w:r>
      <w:r w:rsidRPr="004C4CDF">
        <w:rPr>
          <w:rFonts w:hint="cs"/>
          <w:rtl/>
        </w:rPr>
        <w:t>کنیم و گاه خوشحال و شادمانیم و حتی اگر پشت فرمان اتومبیل هستیم مسیر خود را گم کنیم! می</w:t>
      </w:r>
      <w:r>
        <w:rPr>
          <w:rFonts w:hint="eastAsia"/>
          <w:rtl/>
        </w:rPr>
        <w:t>‌</w:t>
      </w:r>
      <w:r w:rsidRPr="004C4CDF">
        <w:rPr>
          <w:rFonts w:hint="cs"/>
          <w:rtl/>
        </w:rPr>
        <w:t>گویند فلانی حواسش پرت است! خود، روانکاو خصوصی ماست و در درون ما را آنالیز می</w:t>
      </w:r>
      <w:r>
        <w:rPr>
          <w:rFonts w:hint="eastAsia"/>
          <w:rtl/>
        </w:rPr>
        <w:t>‌</w:t>
      </w:r>
      <w:r w:rsidRPr="004C4CDF">
        <w:rPr>
          <w:rFonts w:hint="cs"/>
          <w:rtl/>
        </w:rPr>
        <w:t>کند و سر آخر ما حرفهای او را باور نداریم!</w:t>
      </w:r>
    </w:p>
    <w:p w:rsidR="00030D3D" w:rsidRPr="004C4CDF" w:rsidRDefault="00030D3D" w:rsidP="00030D3D">
      <w:pPr>
        <w:pStyle w:val="otherparagraph"/>
        <w:rPr>
          <w:rtl/>
        </w:rPr>
      </w:pPr>
      <w:r w:rsidRPr="004C4CDF">
        <w:rPr>
          <w:rFonts w:hint="cs"/>
          <w:rtl/>
        </w:rPr>
        <w:t>عشق</w:t>
      </w:r>
      <w:r>
        <w:rPr>
          <w:rFonts w:hint="eastAsia"/>
          <w:rtl/>
        </w:rPr>
        <w:t>‌</w:t>
      </w:r>
      <w:r w:rsidRPr="004C4CDF">
        <w:rPr>
          <w:rFonts w:hint="cs"/>
          <w:rtl/>
        </w:rPr>
        <w:t>های ما، احساس ما، زندگی و مرگ، خشم ها، تغییر عقیده</w:t>
      </w:r>
      <w:r>
        <w:rPr>
          <w:rFonts w:hint="eastAsia"/>
          <w:rtl/>
        </w:rPr>
        <w:t>‌</w:t>
      </w:r>
      <w:r w:rsidRPr="004C4CDF">
        <w:rPr>
          <w:rFonts w:hint="cs"/>
          <w:rtl/>
        </w:rPr>
        <w:t>های ما ناشی از فعل و انفعالات درون ما است که بین ایگو و اید و سوپر ایگو اتفاق می افتد و گاه حتی خلق ما را تحت تاثیر قرار می</w:t>
      </w:r>
      <w:r>
        <w:rPr>
          <w:rFonts w:hint="eastAsia"/>
          <w:rtl/>
        </w:rPr>
        <w:t>‌</w:t>
      </w:r>
      <w:r w:rsidRPr="004C4CDF">
        <w:rPr>
          <w:rFonts w:hint="cs"/>
          <w:rtl/>
        </w:rPr>
        <w:t>دهد و شاد و غمگین می</w:t>
      </w:r>
      <w:r>
        <w:rPr>
          <w:rFonts w:hint="eastAsia"/>
          <w:rtl/>
        </w:rPr>
        <w:t>‌</w:t>
      </w:r>
      <w:r w:rsidRPr="004C4CDF">
        <w:rPr>
          <w:rFonts w:hint="cs"/>
          <w:rtl/>
        </w:rPr>
        <w:t>شویم. در این لحظات ما به طور اتوماتیک در مقابل دستورات خود سر تعظیم فرود آورده</w:t>
      </w:r>
      <w:r>
        <w:rPr>
          <w:rFonts w:hint="eastAsia"/>
          <w:rtl/>
        </w:rPr>
        <w:t>‌</w:t>
      </w:r>
      <w:r w:rsidRPr="004C4CDF">
        <w:rPr>
          <w:rFonts w:hint="cs"/>
          <w:rtl/>
        </w:rPr>
        <w:t>ایم. ما به جای واژه «من با خود سخن می</w:t>
      </w:r>
      <w:r>
        <w:rPr>
          <w:rFonts w:hint="eastAsia"/>
          <w:rtl/>
        </w:rPr>
        <w:t>‌</w:t>
      </w:r>
      <w:r w:rsidRPr="004C4CDF">
        <w:rPr>
          <w:rFonts w:hint="cs"/>
          <w:rtl/>
        </w:rPr>
        <w:t>گویم، می</w:t>
      </w:r>
      <w:r>
        <w:rPr>
          <w:rFonts w:hint="eastAsia"/>
          <w:rtl/>
        </w:rPr>
        <w:t>‌</w:t>
      </w:r>
      <w:r w:rsidRPr="004C4CDF">
        <w:rPr>
          <w:rFonts w:hint="cs"/>
          <w:rtl/>
        </w:rPr>
        <w:t>گوییم من با خدای خود سخن می</w:t>
      </w:r>
      <w:r>
        <w:rPr>
          <w:rFonts w:hint="eastAsia"/>
          <w:rtl/>
        </w:rPr>
        <w:t>‌</w:t>
      </w:r>
      <w:r w:rsidRPr="004C4CDF">
        <w:rPr>
          <w:rFonts w:hint="cs"/>
          <w:rtl/>
        </w:rPr>
        <w:t>گویم.»</w:t>
      </w:r>
    </w:p>
    <w:p w:rsidR="00030D3D" w:rsidRPr="004C4CDF" w:rsidRDefault="00030D3D" w:rsidP="00030D3D">
      <w:pPr>
        <w:pStyle w:val="otherparagraph"/>
        <w:rPr>
          <w:rtl/>
        </w:rPr>
      </w:pPr>
      <w:r w:rsidRPr="004C4CDF">
        <w:rPr>
          <w:rFonts w:hint="cs"/>
          <w:rtl/>
        </w:rPr>
        <w:lastRenderedPageBreak/>
        <w:t>بگذارید خدا آرام بگیرد. شما با خود سخن بگویید و به قول شعر موسی و شبان ... «خدا هرگز نمی خواهد خدا باشد.» خود بیولوژیکی با تغییر و میتی لیزاسیون اسید آمینه</w:t>
      </w:r>
      <w:r>
        <w:rPr>
          <w:rFonts w:hint="eastAsia"/>
          <w:rtl/>
        </w:rPr>
        <w:t>‌</w:t>
      </w:r>
      <w:r w:rsidRPr="004C4CDF">
        <w:rPr>
          <w:rFonts w:hint="cs"/>
          <w:rtl/>
        </w:rPr>
        <w:t>های مختلف به سیستم اتوایمیون دستور می</w:t>
      </w:r>
      <w:r>
        <w:rPr>
          <w:rFonts w:hint="eastAsia"/>
          <w:rtl/>
        </w:rPr>
        <w:t>‌</w:t>
      </w:r>
      <w:r w:rsidRPr="004C4CDF">
        <w:rPr>
          <w:rFonts w:hint="cs"/>
          <w:rtl/>
        </w:rPr>
        <w:t>دهد و در مقابل مخاطرات تهدید کننده جسم ما را محافظت می</w:t>
      </w:r>
      <w:r>
        <w:rPr>
          <w:rFonts w:hint="eastAsia"/>
          <w:rtl/>
        </w:rPr>
        <w:t>‌</w:t>
      </w:r>
      <w:r w:rsidRPr="004C4CDF">
        <w:rPr>
          <w:rFonts w:hint="cs"/>
          <w:rtl/>
        </w:rPr>
        <w:t>کند.</w:t>
      </w:r>
    </w:p>
    <w:p w:rsidR="00030D3D" w:rsidRPr="004C4CDF" w:rsidRDefault="00030D3D" w:rsidP="00030D3D">
      <w:pPr>
        <w:pStyle w:val="otherparagraph"/>
        <w:rPr>
          <w:rtl/>
        </w:rPr>
      </w:pPr>
      <w:r w:rsidRPr="004C4CDF">
        <w:rPr>
          <w:rFonts w:hint="cs"/>
          <w:rtl/>
        </w:rPr>
        <w:t>حتی طول عمر آدمی، نحوه گذر زمان، آنچه باور داریم امروز روز خوبی است و دیروز روز بدی بود، کار خود است. «به قول شکسپیر روزها بی</w:t>
      </w:r>
      <w:r>
        <w:rPr>
          <w:rFonts w:hint="eastAsia"/>
          <w:rtl/>
        </w:rPr>
        <w:t>‌</w:t>
      </w:r>
      <w:r w:rsidRPr="004C4CDF">
        <w:rPr>
          <w:rFonts w:hint="cs"/>
          <w:rtl/>
        </w:rPr>
        <w:t>تفاوتند، این ما هستیم که آنها را بد و خوب می</w:t>
      </w:r>
      <w:r>
        <w:rPr>
          <w:rFonts w:hint="eastAsia"/>
          <w:rtl/>
        </w:rPr>
        <w:t>‌</w:t>
      </w:r>
      <w:r>
        <w:rPr>
          <w:rFonts w:hint="cs"/>
          <w:rtl/>
        </w:rPr>
        <w:t>پنداریم.</w:t>
      </w:r>
      <w:r w:rsidRPr="004C4CDF">
        <w:rPr>
          <w:rFonts w:hint="cs"/>
          <w:rtl/>
        </w:rPr>
        <w:t xml:space="preserve">»  </w:t>
      </w:r>
    </w:p>
    <w:p w:rsidR="00030D3D" w:rsidRPr="004C4CDF" w:rsidRDefault="00030D3D" w:rsidP="00030D3D">
      <w:pPr>
        <w:pStyle w:val="otherparagraph"/>
        <w:rPr>
          <w:rtl/>
        </w:rPr>
      </w:pPr>
      <w:r w:rsidRPr="004C4CDF">
        <w:rPr>
          <w:rFonts w:hint="cs"/>
          <w:rtl/>
        </w:rPr>
        <w:t>صلح با خود که باعث صلح با همگان است، حاصل پیشرفت و تکامل آدمی است، و بیگانگی از خود باعث سقوط بصیرت وبالاخره روانپریشی می شود، گذر از فانتزی به رالیست فقط از فعل و انفعالات خود است. باور حیات که منحنی سنیوزال دارد و باعث آرامش ماست و دیگر درباره زمانه گله و شکایت نمی</w:t>
      </w:r>
      <w:r>
        <w:rPr>
          <w:rFonts w:hint="eastAsia"/>
          <w:rtl/>
        </w:rPr>
        <w:t>‌</w:t>
      </w:r>
      <w:r w:rsidRPr="004C4CDF">
        <w:rPr>
          <w:rFonts w:hint="cs"/>
          <w:rtl/>
        </w:rPr>
        <w:t>کنیم از نگاه به واقعیت زندگی کار خود است، چنانچه عرفا اینگونه فکر می</w:t>
      </w:r>
      <w:r>
        <w:rPr>
          <w:rFonts w:hint="eastAsia"/>
          <w:rtl/>
        </w:rPr>
        <w:t>‌</w:t>
      </w:r>
      <w:r w:rsidRPr="004C4CDF">
        <w:rPr>
          <w:rFonts w:hint="cs"/>
          <w:rtl/>
        </w:rPr>
        <w:t>کنند و آنگاه ناشی از صلح و حل تعارضات ناخود آگاه آرامشی می</w:t>
      </w:r>
      <w:r>
        <w:rPr>
          <w:rFonts w:hint="eastAsia"/>
          <w:rtl/>
        </w:rPr>
        <w:t>‌</w:t>
      </w:r>
      <w:r w:rsidRPr="004C4CDF">
        <w:rPr>
          <w:rFonts w:hint="cs"/>
          <w:rtl/>
        </w:rPr>
        <w:t>یابند.</w:t>
      </w:r>
    </w:p>
    <w:p w:rsidR="00030D3D" w:rsidRPr="004C4CDF" w:rsidRDefault="00030D3D" w:rsidP="00030D3D">
      <w:pPr>
        <w:pStyle w:val="otherparagraph"/>
        <w:rPr>
          <w:rtl/>
        </w:rPr>
      </w:pPr>
      <w:r w:rsidRPr="004C4CDF">
        <w:rPr>
          <w:rFonts w:hint="cs"/>
          <w:rtl/>
        </w:rPr>
        <w:t>در قرآن مجید آمده است «ای انسان تفکر کن، خود را بشناس، خدای خود را شناخته</w:t>
      </w:r>
      <w:r>
        <w:rPr>
          <w:rFonts w:hint="eastAsia"/>
          <w:rtl/>
        </w:rPr>
        <w:t>‌</w:t>
      </w:r>
      <w:r w:rsidRPr="004C4CDF">
        <w:rPr>
          <w:rFonts w:hint="cs"/>
          <w:rtl/>
        </w:rPr>
        <w:t xml:space="preserve">ای» </w:t>
      </w:r>
    </w:p>
    <w:p w:rsidR="00030D3D" w:rsidRPr="004C4CDF" w:rsidRDefault="00030D3D" w:rsidP="00030D3D">
      <w:pPr>
        <w:pStyle w:val="otherparagraph"/>
        <w:rPr>
          <w:rtl/>
        </w:rPr>
      </w:pPr>
      <w:r w:rsidRPr="004C4CDF">
        <w:rPr>
          <w:rFonts w:hint="cs"/>
          <w:rtl/>
        </w:rPr>
        <w:t>عامل اضطراب</w:t>
      </w:r>
      <w:r>
        <w:rPr>
          <w:rFonts w:hint="eastAsia"/>
          <w:rtl/>
        </w:rPr>
        <w:t>‌</w:t>
      </w:r>
      <w:r w:rsidRPr="004C4CDF">
        <w:rPr>
          <w:rFonts w:hint="cs"/>
          <w:rtl/>
        </w:rPr>
        <w:t>ها و نا آرامی انسان در طی قرون و اعصار تاریخ از بیگانی با خود بوده است.</w:t>
      </w:r>
    </w:p>
    <w:p w:rsidR="00030D3D" w:rsidRPr="004C4CDF" w:rsidRDefault="00030D3D" w:rsidP="00030D3D">
      <w:pPr>
        <w:pStyle w:val="otherparagraph"/>
        <w:rPr>
          <w:rtl/>
        </w:rPr>
      </w:pPr>
      <w:r w:rsidRPr="004C4CDF">
        <w:rPr>
          <w:rFonts w:hint="cs"/>
          <w:rtl/>
        </w:rPr>
        <w:t>بی</w:t>
      </w:r>
      <w:r>
        <w:rPr>
          <w:rFonts w:hint="eastAsia"/>
          <w:rtl/>
        </w:rPr>
        <w:t>‌</w:t>
      </w:r>
      <w:r w:rsidRPr="004C4CDF">
        <w:rPr>
          <w:rFonts w:hint="cs"/>
          <w:rtl/>
        </w:rPr>
        <w:t>دلی در همه احوال خدا با او بود</w:t>
      </w:r>
    </w:p>
    <w:p w:rsidR="00030D3D" w:rsidRPr="004C4CDF" w:rsidRDefault="00030D3D" w:rsidP="00030D3D">
      <w:pPr>
        <w:pStyle w:val="otherparagraph"/>
        <w:rPr>
          <w:rtl/>
        </w:rPr>
      </w:pPr>
      <w:r w:rsidRPr="004C4CDF">
        <w:rPr>
          <w:rFonts w:hint="cs"/>
          <w:rtl/>
        </w:rPr>
        <w:t>او نمی</w:t>
      </w:r>
      <w:r>
        <w:rPr>
          <w:rFonts w:hint="eastAsia"/>
          <w:rtl/>
        </w:rPr>
        <w:t>‌</w:t>
      </w:r>
      <w:r w:rsidRPr="004C4CDF">
        <w:rPr>
          <w:rFonts w:hint="cs"/>
          <w:rtl/>
        </w:rPr>
        <w:t>دیدش و از دور خدایا می</w:t>
      </w:r>
      <w:r>
        <w:rPr>
          <w:rFonts w:hint="eastAsia"/>
          <w:rtl/>
        </w:rPr>
        <w:t>‌</w:t>
      </w:r>
      <w:r w:rsidRPr="004C4CDF">
        <w:rPr>
          <w:rFonts w:hint="cs"/>
          <w:rtl/>
        </w:rPr>
        <w:t>کرد</w:t>
      </w:r>
    </w:p>
    <w:p w:rsidR="00030D3D" w:rsidRPr="004C4CDF" w:rsidRDefault="00030D3D" w:rsidP="00030D3D">
      <w:pPr>
        <w:pStyle w:val="otherparagraph"/>
        <w:rPr>
          <w:rtl/>
        </w:rPr>
      </w:pPr>
      <w:r w:rsidRPr="004C4CDF">
        <w:rPr>
          <w:rFonts w:hint="cs"/>
          <w:rtl/>
        </w:rPr>
        <w:t>حافظ، خود با نگاه میکروسکپیک همه چیز را در اختیار می</w:t>
      </w:r>
      <w:r>
        <w:rPr>
          <w:rFonts w:hint="eastAsia"/>
          <w:rtl/>
        </w:rPr>
        <w:t>‌</w:t>
      </w:r>
      <w:r w:rsidRPr="004C4CDF">
        <w:rPr>
          <w:rFonts w:hint="cs"/>
          <w:rtl/>
        </w:rPr>
        <w:t>گذارد و انسان با نگاه ماکروسکپیک چشم به دیگران دوخته است! و این غفلت و انکار سبب شکاف عمیق بین شخص و خود می</w:t>
      </w:r>
      <w:r>
        <w:rPr>
          <w:rFonts w:hint="eastAsia"/>
          <w:rtl/>
        </w:rPr>
        <w:t>‌</w:t>
      </w:r>
      <w:r w:rsidRPr="004C4CDF">
        <w:rPr>
          <w:rFonts w:hint="cs"/>
          <w:rtl/>
        </w:rPr>
        <w:t>شود. و در زمان ثابت می</w:t>
      </w:r>
      <w:r>
        <w:rPr>
          <w:rFonts w:hint="eastAsia"/>
          <w:rtl/>
        </w:rPr>
        <w:t>‌</w:t>
      </w:r>
      <w:r w:rsidRPr="004C4CDF">
        <w:rPr>
          <w:rFonts w:hint="cs"/>
          <w:rtl/>
        </w:rPr>
        <w:t>ماند وقتی نمی</w:t>
      </w:r>
      <w:r>
        <w:rPr>
          <w:rFonts w:hint="eastAsia"/>
          <w:rtl/>
        </w:rPr>
        <w:t>‌</w:t>
      </w:r>
      <w:r w:rsidRPr="004C4CDF">
        <w:rPr>
          <w:rFonts w:hint="cs"/>
          <w:rtl/>
        </w:rPr>
        <w:t>تواند دست دیگران را بگیرد و به ستیز با آنان می</w:t>
      </w:r>
      <w:r>
        <w:rPr>
          <w:rFonts w:hint="eastAsia"/>
          <w:rtl/>
        </w:rPr>
        <w:t>‌</w:t>
      </w:r>
      <w:r w:rsidRPr="004C4CDF">
        <w:rPr>
          <w:rFonts w:hint="cs"/>
          <w:rtl/>
        </w:rPr>
        <w:t>پردازد جایی که بدون جنگ می</w:t>
      </w:r>
      <w:r>
        <w:rPr>
          <w:rFonts w:hint="eastAsia"/>
          <w:rtl/>
        </w:rPr>
        <w:t>‌</w:t>
      </w:r>
      <w:r w:rsidRPr="004C4CDF">
        <w:rPr>
          <w:rFonts w:hint="cs"/>
          <w:rtl/>
        </w:rPr>
        <w:t>تواند خود را بجوید.</w:t>
      </w:r>
    </w:p>
    <w:p w:rsidR="00030D3D" w:rsidRPr="004C4CDF" w:rsidRDefault="00030D3D" w:rsidP="00030D3D">
      <w:pPr>
        <w:pStyle w:val="otherparagraph"/>
        <w:rPr>
          <w:rtl/>
        </w:rPr>
      </w:pPr>
      <w:r w:rsidRPr="004C4CDF">
        <w:rPr>
          <w:rFonts w:hint="cs"/>
          <w:rtl/>
        </w:rPr>
        <w:t>در خواب و مستی و روانپریشی انسان بیشتر با خود در ارتباط است اما با تاسف باز هم با پروجکشن نگاه می</w:t>
      </w:r>
      <w:r>
        <w:rPr>
          <w:rFonts w:hint="eastAsia"/>
          <w:rtl/>
        </w:rPr>
        <w:t>‌</w:t>
      </w:r>
      <w:r w:rsidRPr="004C4CDF">
        <w:rPr>
          <w:rFonts w:hint="cs"/>
          <w:rtl/>
        </w:rPr>
        <w:t>کند. این یک انحراف بزرگ در روانکاوی خود محسوب می</w:t>
      </w:r>
      <w:r>
        <w:rPr>
          <w:rFonts w:hint="eastAsia"/>
          <w:rtl/>
        </w:rPr>
        <w:t>‌</w:t>
      </w:r>
      <w:r w:rsidRPr="004C4CDF">
        <w:rPr>
          <w:rFonts w:hint="cs"/>
          <w:rtl/>
        </w:rPr>
        <w:t>شود. چنانچه در کسالت پارانوئید به طور شاخص این پدیده دیده می</w:t>
      </w:r>
      <w:r>
        <w:rPr>
          <w:rFonts w:hint="eastAsia"/>
          <w:rtl/>
        </w:rPr>
        <w:t>‌</w:t>
      </w:r>
      <w:r w:rsidRPr="004C4CDF">
        <w:rPr>
          <w:rFonts w:hint="cs"/>
          <w:rtl/>
        </w:rPr>
        <w:t>شود.</w:t>
      </w:r>
    </w:p>
    <w:p w:rsidR="00030D3D" w:rsidRPr="004C4CDF" w:rsidRDefault="00030D3D" w:rsidP="00030D3D">
      <w:pPr>
        <w:pStyle w:val="otherparagraph"/>
        <w:rPr>
          <w:rtl/>
        </w:rPr>
      </w:pPr>
      <w:r w:rsidRPr="004C4CDF">
        <w:rPr>
          <w:rFonts w:hint="cs"/>
          <w:rtl/>
        </w:rPr>
        <w:lastRenderedPageBreak/>
        <w:t>خود توامان با ژن، و بیولوژی و روانشناسی و نگاه رالیست به جامعه فرم کامل می</w:t>
      </w:r>
      <w:r>
        <w:rPr>
          <w:rFonts w:hint="eastAsia"/>
          <w:rtl/>
        </w:rPr>
        <w:t>‌</w:t>
      </w:r>
      <w:r w:rsidRPr="004C4CDF">
        <w:rPr>
          <w:rFonts w:hint="cs"/>
          <w:rtl/>
        </w:rPr>
        <w:t>گیرد و بر این طریق خود یک خردسال با خود یک انسان بالغ و میانسال و سالمند متفاوت است.</w:t>
      </w:r>
    </w:p>
    <w:p w:rsidR="00030D3D" w:rsidRDefault="00030D3D" w:rsidP="00030D3D">
      <w:pPr>
        <w:pStyle w:val="otherparagraph"/>
        <w:rPr>
          <w:rtl/>
        </w:rPr>
      </w:pPr>
      <w:r w:rsidRPr="004C4CDF">
        <w:rPr>
          <w:rFonts w:hint="cs"/>
          <w:rtl/>
        </w:rPr>
        <w:t>تکامل ایگو تکامل خود است و سقوط انسان در وادی اید و گریز ایگو از مهار خواسته</w:t>
      </w:r>
      <w:r>
        <w:rPr>
          <w:rFonts w:hint="eastAsia"/>
          <w:rtl/>
        </w:rPr>
        <w:t>‌</w:t>
      </w:r>
      <w:r w:rsidRPr="004C4CDF">
        <w:rPr>
          <w:rFonts w:hint="cs"/>
          <w:rtl/>
        </w:rPr>
        <w:t>ها باعث سقوط خود به ورطه روانپریشی می</w:t>
      </w:r>
      <w:r>
        <w:rPr>
          <w:rFonts w:hint="eastAsia"/>
          <w:rtl/>
        </w:rPr>
        <w:t>‌</w:t>
      </w:r>
      <w:r>
        <w:rPr>
          <w:rFonts w:hint="cs"/>
          <w:rtl/>
        </w:rPr>
        <w:t>شود،</w:t>
      </w:r>
      <w:r w:rsidRPr="004C4CDF">
        <w:rPr>
          <w:rFonts w:hint="cs"/>
          <w:rtl/>
        </w:rPr>
        <w:t xml:space="preserve"> که در روانپریشی توهمات نا</w:t>
      </w:r>
      <w:r>
        <w:rPr>
          <w:rFonts w:hint="cs"/>
          <w:rtl/>
        </w:rPr>
        <w:t>زیبا و بر علیه ما از علائ</w:t>
      </w:r>
      <w:r w:rsidRPr="004C4CDF">
        <w:rPr>
          <w:rFonts w:hint="cs"/>
          <w:rtl/>
        </w:rPr>
        <w:t>م معمول است.</w:t>
      </w:r>
      <w:r>
        <w:rPr>
          <w:rFonts w:hint="cs"/>
          <w:rtl/>
        </w:rPr>
        <w:t xml:space="preserve"> </w:t>
      </w:r>
      <w:r w:rsidRPr="004C4CDF">
        <w:rPr>
          <w:rFonts w:hint="cs"/>
          <w:rtl/>
        </w:rPr>
        <w:t>به خود با نگاه درون فکنده (اینتروجکتیو) بنگرید تا بهتر زندگی را دریابید.</w:t>
      </w:r>
    </w:p>
    <w:p w:rsidR="00030D3D" w:rsidRDefault="00030D3D" w:rsidP="00030D3D">
      <w:pPr>
        <w:bidi w:val="0"/>
        <w:rPr>
          <w:rFonts w:cs="Nazanin"/>
          <w:sz w:val="28"/>
          <w:szCs w:val="28"/>
          <w:rtl/>
          <w:lang w:bidi="fa-IR"/>
        </w:rPr>
      </w:pPr>
      <w:r>
        <w:rPr>
          <w:rtl/>
        </w:rPr>
        <w:br w:type="page"/>
      </w:r>
    </w:p>
    <w:p w:rsidR="00030D3D" w:rsidRDefault="00030D3D" w:rsidP="00030D3D">
      <w:pPr>
        <w:pStyle w:val="titlehamayesh"/>
      </w:pPr>
      <w:bookmarkStart w:id="80" w:name="_Toc253481089"/>
      <w:bookmarkStart w:id="81" w:name="_Toc253583709"/>
      <w:bookmarkStart w:id="82" w:name="_Toc252823941"/>
      <w:r>
        <w:rPr>
          <w:rFonts w:hint="cs"/>
          <w:rtl/>
        </w:rPr>
        <w:lastRenderedPageBreak/>
        <w:t>تحلیل و بررسی روانکاوانه</w:t>
      </w:r>
      <w:r>
        <w:rPr>
          <w:rFonts w:hint="eastAsia"/>
          <w:rtl/>
        </w:rPr>
        <w:t>‌</w:t>
      </w:r>
      <w:r>
        <w:rPr>
          <w:rFonts w:hint="cs"/>
          <w:rtl/>
        </w:rPr>
        <w:t>ی رمان حصار و سگ</w:t>
      </w:r>
      <w:r>
        <w:rPr>
          <w:rFonts w:hint="eastAsia"/>
          <w:rtl/>
        </w:rPr>
        <w:t>‌</w:t>
      </w:r>
      <w:r>
        <w:rPr>
          <w:rFonts w:hint="cs"/>
          <w:rtl/>
        </w:rPr>
        <w:t>های پدرم</w:t>
      </w:r>
      <w:bookmarkEnd w:id="80"/>
      <w:bookmarkEnd w:id="81"/>
      <w:bookmarkEnd w:id="82"/>
      <w:r>
        <w:rPr>
          <w:rFonts w:hint="cs"/>
          <w:rtl/>
        </w:rPr>
        <w:t xml:space="preserve"> </w:t>
      </w:r>
    </w:p>
    <w:p w:rsidR="00030D3D" w:rsidRDefault="00030D3D" w:rsidP="00030D3D">
      <w:pPr>
        <w:pStyle w:val="writers"/>
        <w:rPr>
          <w:vertAlign w:val="superscript"/>
          <w:rtl/>
        </w:rPr>
      </w:pPr>
      <w:bookmarkStart w:id="83" w:name="_Toc253481090"/>
      <w:bookmarkStart w:id="84" w:name="_Toc253583710"/>
      <w:bookmarkStart w:id="85" w:name="_Toc252823942"/>
      <w:r>
        <w:rPr>
          <w:rFonts w:hint="cs"/>
          <w:rtl/>
        </w:rPr>
        <w:t>رزگارمحمدی</w:t>
      </w:r>
      <w:r>
        <w:rPr>
          <w:rStyle w:val="FootnoteReference"/>
          <w:rtl/>
        </w:rPr>
        <w:footnoteReference w:id="118"/>
      </w:r>
      <w:r>
        <w:rPr>
          <w:rFonts w:hint="cs"/>
          <w:rtl/>
        </w:rPr>
        <w:t>، شهلا</w:t>
      </w:r>
      <w:r>
        <w:rPr>
          <w:rFonts w:hint="cs"/>
        </w:rPr>
        <w:t xml:space="preserve"> </w:t>
      </w:r>
      <w:r>
        <w:rPr>
          <w:rFonts w:hint="cs"/>
          <w:rtl/>
        </w:rPr>
        <w:t>سلیمان</w:t>
      </w:r>
      <w:r>
        <w:rPr>
          <w:rStyle w:val="FootnoteReference"/>
          <w:rtl/>
        </w:rPr>
        <w:footnoteReference w:id="119"/>
      </w:r>
      <w:bookmarkEnd w:id="83"/>
      <w:bookmarkEnd w:id="84"/>
      <w:bookmarkEnd w:id="85"/>
    </w:p>
    <w:p w:rsidR="00030D3D" w:rsidRDefault="00030D3D" w:rsidP="00030D3D">
      <w:pPr>
        <w:pStyle w:val="otherparagraph"/>
        <w:rPr>
          <w:rtl/>
        </w:rPr>
      </w:pPr>
      <w:r>
        <w:rPr>
          <w:rFonts w:hint="cs"/>
          <w:rtl/>
        </w:rPr>
        <w:t>مکتب روانکاوی درحوزه‌های مختلف اندیشه‌ی بشری تاثیرگذار بوده است، یکی از این حوزه‌ها ادبیات است که نقدی روانکاوانه از آثار ادبی جایگاهی مهمی برای خود پیدا کرده است.</w:t>
      </w:r>
    </w:p>
    <w:p w:rsidR="00030D3D" w:rsidRDefault="00030D3D" w:rsidP="00030D3D">
      <w:pPr>
        <w:pStyle w:val="otherparagraph"/>
        <w:rPr>
          <w:rtl/>
        </w:rPr>
      </w:pPr>
      <w:r>
        <w:rPr>
          <w:rFonts w:hint="cs"/>
          <w:rtl/>
        </w:rPr>
        <w:t>شيرزاد حسن يكي از بزرگترين داستان نويسان كرد است كه توانسته حركتي نو در ادبيات داستاني كرد بيافريند ، حركت بزرگ شيرزاد حسن در عرصه‌ي رمان نويسي كردي با چاپ رمان «حصار و سگ هاي پدرم » در سال 1996 آغاز شد که اين رمان نقطه‌ي عطفي در ادبيات كردي به شمار مي‌رود</w:t>
      </w:r>
      <w:r>
        <w:rPr>
          <w:rStyle w:val="FootnoteReference"/>
          <w:rtl/>
        </w:rPr>
        <w:footnoteReference w:id="120"/>
      </w:r>
      <w:r>
        <w:rPr>
          <w:rFonts w:hint="cs"/>
          <w:rtl/>
        </w:rPr>
        <w:t xml:space="preserve"> ، هدف ما در اين نوشته تحليل و بررسی رمان حصار و سگهاي پدرم از راه دیدگاه فروید درموردتوتم وتابو</w:t>
      </w:r>
      <w:r>
        <w:rPr>
          <w:rStyle w:val="FootnoteReference"/>
          <w:rtl/>
        </w:rPr>
        <w:footnoteReference w:id="121"/>
      </w:r>
      <w:r>
        <w:rPr>
          <w:rFonts w:hint="cs"/>
          <w:rtl/>
        </w:rPr>
        <w:t xml:space="preserve"> وروابط ابژه ای است و روش تحلیل بررسی روانکاوانه براساس متن رمان وشخصیت‌های موجوددرآن است . تم حاکم بررمان پدرکشی است ،اديپ معماي ابوالهول را مي‌گشايد وحاکم شهر (پدرش) را میکشد و با مادرش ازدواج میکند اما بعد او چشمان خود را از حدقه در مي‌آورد ،پسر بزرگ (شخصیت اول ) در اين رمان نیز پدر را میکشد و حصار فرو مي‌ريزد همان گونه كه اديپ چشمانش را از حدقه در مي‌آورد پسر  بزرگ نيز سنگيني قدرت بزرگ پدر را احساس مي‌كند و سگهاي پدر هیچگاه او را ول نمي‌كنند </w:t>
      </w:r>
    </w:p>
    <w:p w:rsidR="00030D3D" w:rsidRDefault="00030D3D" w:rsidP="00030D3D">
      <w:pPr>
        <w:pStyle w:val="otherparagraph"/>
        <w:rPr>
          <w:rtl/>
        </w:rPr>
      </w:pPr>
      <w:r>
        <w:rPr>
          <w:rFonts w:hint="cs"/>
          <w:rtl/>
        </w:rPr>
        <w:t xml:space="preserve"> رمان از ديدگاه اول شخص و به صورت تك گويي دروني آغاز مي‌شود پسر بزرگ در ميان گور پدر جريان داستان را باز گو مي‌كند .</w:t>
      </w:r>
    </w:p>
    <w:p w:rsidR="00030D3D" w:rsidRDefault="00030D3D" w:rsidP="00030D3D">
      <w:pPr>
        <w:pStyle w:val="otherparagraph"/>
        <w:rPr>
          <w:rtl/>
        </w:rPr>
      </w:pPr>
      <w:r>
        <w:rPr>
          <w:rFonts w:hint="cs"/>
          <w:rtl/>
        </w:rPr>
        <w:t xml:space="preserve"> زيبایي شناسي كه در اين اثر بكار رفته است زيبایي سوررئالیستي است وجریان سیال ذهن به قدرت درآن پرداخته شده است در رمان به تحلیل توتم و تابو در حصار ومشکلات روانی مرتبط بدان می‌پردازیم </w:t>
      </w:r>
      <w:r>
        <w:rPr>
          <w:rFonts w:hint="cs"/>
          <w:rtl/>
        </w:rPr>
        <w:lastRenderedPageBreak/>
        <w:t>در نتیجه تحلیل به این زمینه رسیدیم که دررمان حصار نماد توتمي است كه پدر با اين حصار تابویی را براي فرزندان خويش ساخته است و رمان لبریز از روابط ابژه‌ای است که شخصیت ها باهم دارند و می‌بینیم که آنها تحت سلطه وانقیاد ابژه‌هایشان هستند0 اين رمان هم راهي براي شناخت توتم و تابو و جامعه اروس كشي ، ذوق كش ، عصيان كش و انتقاداز آن است ، اينجاست كه در قالب يك داستان از هستي یک حالت آگاه مي‌شويم. تابوي كه از اين توتم ناشي مي‌شود  امور جنسي است امور جنسي در ميان حصار امري زشت است هيچ كدام از اعضاي حصار نمي‌توانند حتی به اين امر بينديشد.</w:t>
      </w:r>
    </w:p>
    <w:p w:rsidR="00030D3D" w:rsidRPr="004C4CDF" w:rsidRDefault="00030D3D" w:rsidP="00030D3D">
      <w:pPr>
        <w:pStyle w:val="titlehamayesh"/>
        <w:rPr>
          <w:rtl/>
        </w:rPr>
      </w:pPr>
      <w:r>
        <w:rPr>
          <w:rtl/>
        </w:rPr>
        <w:br w:type="page"/>
      </w:r>
    </w:p>
    <w:p w:rsidR="00030D3D" w:rsidRDefault="00030D3D" w:rsidP="00030D3D">
      <w:pPr>
        <w:pStyle w:val="titlehamayesh"/>
        <w:rPr>
          <w:rtl/>
        </w:rPr>
      </w:pPr>
      <w:bookmarkStart w:id="86" w:name="_Toc253481091"/>
      <w:bookmarkStart w:id="87" w:name="_Toc253583711"/>
      <w:bookmarkStart w:id="88" w:name="_Toc252823943"/>
      <w:r>
        <w:rPr>
          <w:rtl/>
        </w:rPr>
        <w:lastRenderedPageBreak/>
        <w:t>بررسي رابطه آزارديدگي دوران كودكي بر ويژگي</w:t>
      </w:r>
      <w:r>
        <w:rPr>
          <w:rFonts w:hint="cs"/>
          <w:rtl/>
        </w:rPr>
        <w:t>‌</w:t>
      </w:r>
      <w:r>
        <w:rPr>
          <w:rtl/>
        </w:rPr>
        <w:t>هاي شخصيتي دوران بزرگسالي</w:t>
      </w:r>
      <w:bookmarkEnd w:id="86"/>
      <w:bookmarkEnd w:id="87"/>
      <w:bookmarkEnd w:id="88"/>
    </w:p>
    <w:p w:rsidR="00030D3D" w:rsidRDefault="00030D3D" w:rsidP="00030D3D">
      <w:pPr>
        <w:pStyle w:val="writers"/>
        <w:rPr>
          <w:rtl/>
        </w:rPr>
      </w:pPr>
      <w:bookmarkStart w:id="89" w:name="_Toc253481092"/>
      <w:bookmarkStart w:id="90" w:name="_Toc253583712"/>
      <w:bookmarkStart w:id="91" w:name="_Toc252823944"/>
      <w:r w:rsidRPr="004C4CDF">
        <w:rPr>
          <w:rFonts w:hint="cs"/>
          <w:rtl/>
        </w:rPr>
        <w:t>فرزانه محمدي، فاطمه مسگريان، زهرا صفايي، گلاره نويدي نژاد، جعفر طال</w:t>
      </w:r>
      <w:r>
        <w:rPr>
          <w:rFonts w:hint="cs"/>
          <w:rtl/>
        </w:rPr>
        <w:t>ب</w:t>
      </w:r>
      <w:r w:rsidRPr="004C4CDF">
        <w:rPr>
          <w:rFonts w:hint="cs"/>
          <w:rtl/>
        </w:rPr>
        <w:t>يان شريف</w:t>
      </w:r>
      <w:bookmarkEnd w:id="89"/>
      <w:bookmarkEnd w:id="90"/>
      <w:bookmarkEnd w:id="91"/>
    </w:p>
    <w:p w:rsidR="00030D3D" w:rsidRPr="00C5749D" w:rsidRDefault="00030D3D" w:rsidP="00030D3D">
      <w:pPr>
        <w:pStyle w:val="otherparagraph"/>
        <w:rPr>
          <w:rtl/>
        </w:rPr>
      </w:pPr>
      <w:r w:rsidRPr="00C5749D">
        <w:rPr>
          <w:rFonts w:hint="cs"/>
          <w:rtl/>
        </w:rPr>
        <w:t>کودکان در طول تاریخ همواره آسیب پذیرترین قشر جامعه بوده اند. فقر، سوء تغذیه و بیماری از جمله مواردی هستند که کودکان در سراسر جهان را مورد تهدید جدی قرار مي دهد. متاسفانه آزار و سوء استفاده از کودکان از جمله مسائلی است که به وفور در خانواده و اجتماع به اشکال متفاوت بدنی، جسمی، هیجانی و غفلت رخ می</w:t>
      </w:r>
      <w:r w:rsidRPr="00C5749D">
        <w:rPr>
          <w:rFonts w:hint="eastAsia"/>
          <w:rtl/>
        </w:rPr>
        <w:t>‌</w:t>
      </w:r>
      <w:r w:rsidRPr="00C5749D">
        <w:rPr>
          <w:rFonts w:hint="cs"/>
          <w:rtl/>
        </w:rPr>
        <w:t>دهد. آزار جسمی هر عملی که متضمن آزار بدنی غیرتصادفی به کودک باشد را دربرمي گيرد، و اغلب اوقات نتیجه تنبیه بدون دلیل یا تنبیه غیر قابل توجیه می باشد همچنین اين تعریف شامل حمله عمدی و بدون تأمل به کودک مثل سوزاندن، گاز گرفتن، بریدن، هل دادن، پیچاندن دست و انواع دیگر شکنجه می شود، آزار جنسي هر نوع فعالیت جنسی با کودک است قبل از سنی که بتواند رضایت قانونی داشته باشد و نوازش کردن اندام جنسی کودک، آمیزش، زنای با محارم، تجاوز، لواط، عورت نمایی به کودک، بهره کشی تجاری و جنسی از طریق خود فروشی یا تولید فیلم های مستهجن را شامل مي</w:t>
      </w:r>
      <w:r w:rsidRPr="00C5749D">
        <w:rPr>
          <w:rFonts w:hint="eastAsia"/>
          <w:rtl/>
        </w:rPr>
        <w:t>‌</w:t>
      </w:r>
      <w:r w:rsidRPr="00C5749D">
        <w:rPr>
          <w:rFonts w:hint="cs"/>
          <w:rtl/>
        </w:rPr>
        <w:t>شود. آزار عاطفی گرچه بر‌خلاف آزارهای جسمانی اثری قابل رویت بر جسم کودک بر جای نمی‌گذارد اما آثار آن به مراتب عمیق‌تر و فاجعه آمیز‌تر است. آزار عاطفی الگویی از رفتارهای والدین است که مانع رشد شناختی، عاطفی، روانشناختی و اجتماعی کودک می‌شود و شامل نادیده گرفتن، طرد، منزوی کردن، جملات کلامی، ترساندن، تباه کردن کودک است. شایع</w:t>
      </w:r>
      <w:r w:rsidRPr="00C5749D">
        <w:rPr>
          <w:rFonts w:hint="eastAsia"/>
          <w:rtl/>
        </w:rPr>
        <w:t>‌</w:t>
      </w:r>
      <w:r w:rsidRPr="00C5749D">
        <w:rPr>
          <w:rFonts w:hint="cs"/>
          <w:rtl/>
        </w:rPr>
        <w:t xml:space="preserve">ترین نوع آزار، غفلت یا بی‌توجهی است و شامل بی‌توجهی به سلامت کودک، رها کردن و یا ترک وی و بی‌ملاحظه‌گری در وضعیت بهداشت، تغذیه و سلامت او، عدم حمایت‌های مادی و فیزیکی، تنها گذاشتن طولانی وی در خانه بدون در نظر گرفتن و تأمین نیازهای او، تربیت آزار دهنده یا تنبیه کننده و اجازه به کودک برای مصرف دارو و الکل و انجام رفتارهای </w:t>
      </w:r>
      <w:r w:rsidRPr="00C5749D">
        <w:rPr>
          <w:rFonts w:hint="cs"/>
          <w:rtl/>
        </w:rPr>
        <w:lastRenderedPageBreak/>
        <w:t>ناسازگارانه و غیر انطباقی می باشد. در بسياري از موارد اين تجربيات آثار پايدار و جبران ناپذيري بر ابعاد مختلف شخصيت فرد بر جاي مي‌گذارند. هدف از این پژوهش، بررسی رابطه آزار‌دیدگی در دوران کودکی بر ویژگی‌های شخصیتی فرد در دوران بزرگسالی بوده است.</w:t>
      </w:r>
    </w:p>
    <w:p w:rsidR="00030D3D" w:rsidRPr="004C4CDF" w:rsidRDefault="00030D3D" w:rsidP="00030D3D">
      <w:pPr>
        <w:pStyle w:val="otherparagraph"/>
        <w:rPr>
          <w:rtl/>
        </w:rPr>
      </w:pPr>
      <w:r w:rsidRPr="00EB7346">
        <w:rPr>
          <w:rFonts w:hint="cs"/>
          <w:b/>
          <w:bCs/>
          <w:sz w:val="32"/>
          <w:rtl/>
        </w:rPr>
        <w:t>روش</w:t>
      </w:r>
      <w:r w:rsidRPr="00EB7346">
        <w:rPr>
          <w:rFonts w:hint="cs"/>
          <w:b/>
          <w:bCs/>
          <w:rtl/>
        </w:rPr>
        <w:t>:</w:t>
      </w:r>
      <w:r w:rsidRPr="004C4CDF">
        <w:rPr>
          <w:rFonts w:hint="cs"/>
          <w:rtl/>
        </w:rPr>
        <w:t xml:space="preserve">  طرح پژوهش حاضر از نوع توصیفی </w:t>
      </w:r>
      <w:r w:rsidRPr="004C4CDF">
        <w:rPr>
          <w:rFonts w:cs="Times New Roman"/>
          <w:rtl/>
        </w:rPr>
        <w:t>–</w:t>
      </w:r>
      <w:r w:rsidRPr="004C4CDF">
        <w:rPr>
          <w:rFonts w:hint="cs"/>
          <w:rtl/>
        </w:rPr>
        <w:t xml:space="preserve"> همبستگی است. جامعه آماری آن را کل دانشجویان دانشگاه فردوسی مشهد، که در سال 1385-1386 مشغول به تحصیل بودند، تشكيل مي‌دادند. تعداد گروه نمونه با استفاده از جدول مورگان 379 نفر تعیین شد که سهم هر دانشکده به نسبت دانشجویان دختر و پسر آن مورد بررسی قرار گرفت و شيوه نمونه گيري در دسترس و طبقه‌اي مورد استفاده قرار گرفت. میانگین سنی گروه نمونه 18/21 با انحراف معيار 83/1 بود. تمام افراد گروه نمونه به دو پرسشنامه سنجش کودک آزاری و پرسشنامه 16 عاملی کتل</w:t>
      </w:r>
      <w:r w:rsidRPr="004C4CDF">
        <w:rPr>
          <w:rFonts w:hint="cs"/>
        </w:rPr>
        <w:t xml:space="preserve">16PF </w:t>
      </w:r>
      <w:r w:rsidRPr="004C4CDF">
        <w:rPr>
          <w:rFonts w:hint="cs"/>
          <w:rtl/>
        </w:rPr>
        <w:t>پاسخ دادند. داده</w:t>
      </w:r>
      <w:r>
        <w:rPr>
          <w:rFonts w:hint="eastAsia"/>
          <w:rtl/>
        </w:rPr>
        <w:t>‌</w:t>
      </w:r>
      <w:r>
        <w:rPr>
          <w:rFonts w:hint="cs"/>
          <w:rtl/>
        </w:rPr>
        <w:t>هاي حاصله با نرم افزار آماری</w:t>
      </w:r>
      <w:r w:rsidRPr="004C4CDF">
        <w:rPr>
          <w:rFonts w:hint="cs"/>
          <w:rtl/>
        </w:rPr>
        <w:t xml:space="preserve"> </w:t>
      </w:r>
      <w:r w:rsidRPr="004C4CDF">
        <w:rPr>
          <w:rFonts w:hint="cs"/>
        </w:rPr>
        <w:t>spss(16)</w:t>
      </w:r>
      <w:r w:rsidRPr="004C4CDF">
        <w:rPr>
          <w:rFonts w:hint="cs"/>
          <w:rtl/>
        </w:rPr>
        <w:t xml:space="preserve">  و با آزمون</w:t>
      </w:r>
      <w:r>
        <w:rPr>
          <w:rFonts w:hint="eastAsia"/>
          <w:rtl/>
        </w:rPr>
        <w:t>‌</w:t>
      </w:r>
      <w:r w:rsidRPr="004C4CDF">
        <w:rPr>
          <w:rFonts w:hint="cs"/>
          <w:rtl/>
        </w:rPr>
        <w:t>هاي آماري مانوا و همبستگي مورد تحلیل قرار گرفتند.</w:t>
      </w:r>
    </w:p>
    <w:p w:rsidR="00030D3D" w:rsidRPr="004C4CDF" w:rsidRDefault="00030D3D" w:rsidP="00030D3D">
      <w:pPr>
        <w:pStyle w:val="otherparagraph"/>
        <w:rPr>
          <w:rtl/>
        </w:rPr>
      </w:pPr>
      <w:r w:rsidRPr="00EB7346">
        <w:rPr>
          <w:rFonts w:hint="cs"/>
          <w:b/>
          <w:bCs/>
          <w:sz w:val="32"/>
          <w:rtl/>
        </w:rPr>
        <w:t>یافته</w:t>
      </w:r>
      <w:r w:rsidRPr="00EB7346">
        <w:rPr>
          <w:rFonts w:hint="eastAsia"/>
          <w:b/>
          <w:bCs/>
          <w:sz w:val="32"/>
          <w:rtl/>
        </w:rPr>
        <w:t>‌</w:t>
      </w:r>
      <w:r w:rsidRPr="00EB7346">
        <w:rPr>
          <w:rFonts w:hint="cs"/>
          <w:b/>
          <w:bCs/>
          <w:sz w:val="32"/>
          <w:rtl/>
        </w:rPr>
        <w:t>ها</w:t>
      </w:r>
      <w:r w:rsidRPr="00EB7346">
        <w:rPr>
          <w:rFonts w:hint="cs"/>
          <w:b/>
          <w:bCs/>
          <w:rtl/>
        </w:rPr>
        <w:t>:</w:t>
      </w:r>
      <w:r w:rsidRPr="004C4CDF">
        <w:rPr>
          <w:rFonts w:hint="cs"/>
          <w:rtl/>
        </w:rPr>
        <w:t xml:space="preserve"> نتایج بدست آمده فرضيه كلي پژوهش مبني بر مؤثر بودن آزارديدگي دوران كودكي بر برخي ويژگي</w:t>
      </w:r>
      <w:r>
        <w:rPr>
          <w:rFonts w:hint="eastAsia"/>
          <w:rtl/>
        </w:rPr>
        <w:t>‌</w:t>
      </w:r>
      <w:r w:rsidRPr="004C4CDF">
        <w:rPr>
          <w:rFonts w:hint="cs"/>
          <w:rtl/>
        </w:rPr>
        <w:t>هاي شخصيتي فرد، را تاييد مي‌كند. در اين بررسي افراد گروه آزار‌دیده در برخی عوامل از قبیل عامل ثبات هیجانی (</w:t>
      </w:r>
      <w:r w:rsidRPr="004C4CDF">
        <w:rPr>
          <w:rFonts w:hint="cs"/>
        </w:rPr>
        <w:t>C</w:t>
      </w:r>
      <w:r w:rsidRPr="004C4CDF">
        <w:rPr>
          <w:rFonts w:hint="cs"/>
          <w:rtl/>
        </w:rPr>
        <w:t xml:space="preserve">) با </w:t>
      </w:r>
      <w:r w:rsidRPr="004C4CDF">
        <w:rPr>
          <w:rFonts w:hint="cs"/>
        </w:rPr>
        <w:t>(p&lt;0/01)</w:t>
      </w:r>
      <w:r w:rsidRPr="004C4CDF">
        <w:rPr>
          <w:rFonts w:hint="cs"/>
          <w:rtl/>
        </w:rPr>
        <w:t xml:space="preserve">، عامل تسلط به امور </w:t>
      </w:r>
      <w:r w:rsidRPr="004C4CDF">
        <w:rPr>
          <w:rFonts w:hint="cs"/>
        </w:rPr>
        <w:t>(E)</w:t>
      </w:r>
      <w:r w:rsidRPr="004C4CDF">
        <w:rPr>
          <w:rFonts w:hint="cs"/>
          <w:rtl/>
        </w:rPr>
        <w:t xml:space="preserve"> با </w:t>
      </w:r>
      <w:r w:rsidRPr="004C4CDF">
        <w:rPr>
          <w:rFonts w:hint="cs"/>
        </w:rPr>
        <w:t>(P&lt;0/05)</w:t>
      </w:r>
      <w:r w:rsidRPr="004C4CDF">
        <w:rPr>
          <w:rFonts w:hint="cs"/>
          <w:rtl/>
        </w:rPr>
        <w:t>، عامل سوء ظن (</w:t>
      </w:r>
      <w:r w:rsidRPr="004C4CDF">
        <w:rPr>
          <w:rFonts w:hint="cs"/>
        </w:rPr>
        <w:t>L</w:t>
      </w:r>
      <w:r w:rsidRPr="004C4CDF">
        <w:rPr>
          <w:rFonts w:hint="cs"/>
          <w:rtl/>
        </w:rPr>
        <w:t xml:space="preserve">) با </w:t>
      </w:r>
      <w:r w:rsidRPr="004C4CDF">
        <w:rPr>
          <w:rFonts w:hint="cs"/>
        </w:rPr>
        <w:t>(p&lt;0/01)</w:t>
      </w:r>
      <w:r w:rsidRPr="004C4CDF">
        <w:rPr>
          <w:rFonts w:hint="cs"/>
          <w:rtl/>
        </w:rPr>
        <w:t xml:space="preserve">، عامل جرات و جسارت </w:t>
      </w:r>
      <w:r w:rsidRPr="004C4CDF">
        <w:rPr>
          <w:rFonts w:hint="cs"/>
        </w:rPr>
        <w:t>H)</w:t>
      </w:r>
      <w:r w:rsidRPr="004C4CDF">
        <w:rPr>
          <w:rFonts w:hint="cs"/>
          <w:rtl/>
        </w:rPr>
        <w:t xml:space="preserve">) با </w:t>
      </w:r>
      <w:r w:rsidRPr="004C4CDF">
        <w:rPr>
          <w:rFonts w:hint="cs"/>
        </w:rPr>
        <w:t xml:space="preserve"> ,(p&lt;0/01)</w:t>
      </w:r>
      <w:r w:rsidRPr="004C4CDF">
        <w:rPr>
          <w:rFonts w:hint="cs"/>
          <w:rtl/>
        </w:rPr>
        <w:t>و عامل تنش (</w:t>
      </w:r>
      <w:r w:rsidRPr="004C4CDF">
        <w:rPr>
          <w:rFonts w:hint="cs"/>
        </w:rPr>
        <w:t>Q4</w:t>
      </w:r>
      <w:r w:rsidRPr="004C4CDF">
        <w:rPr>
          <w:rFonts w:hint="cs"/>
          <w:rtl/>
        </w:rPr>
        <w:t xml:space="preserve">) با </w:t>
      </w:r>
      <w:r w:rsidRPr="004C4CDF">
        <w:rPr>
          <w:rFonts w:hint="cs"/>
        </w:rPr>
        <w:t>(p&lt;0/01)</w:t>
      </w:r>
      <w:r w:rsidRPr="004C4CDF">
        <w:rPr>
          <w:rFonts w:hint="cs"/>
          <w:rtl/>
        </w:rPr>
        <w:t xml:space="preserve"> تفاوت معناداری را با افراد گروه آزار‌ندیده نشان دادند. در عواملي مانند خونگرمی و صمیمیت، هوش، تطابق و همنوایی، درجه حساسیت، قوه تخیل و خلاقیت، بنیاد گرایی در برابر محافظه</w:t>
      </w:r>
      <w:r>
        <w:rPr>
          <w:rFonts w:hint="eastAsia"/>
          <w:rtl/>
        </w:rPr>
        <w:t>‌</w:t>
      </w:r>
      <w:r w:rsidRPr="004C4CDF">
        <w:rPr>
          <w:rFonts w:hint="cs"/>
          <w:rtl/>
        </w:rPr>
        <w:t>کاری، خود کفایی و وجود نظم دو گروه تفاوت معناداري نداشتند.</w:t>
      </w:r>
    </w:p>
    <w:p w:rsidR="00030D3D" w:rsidRPr="004C4CDF" w:rsidRDefault="00030D3D" w:rsidP="00030D3D">
      <w:pPr>
        <w:pStyle w:val="otherparagraph"/>
        <w:rPr>
          <w:rtl/>
        </w:rPr>
      </w:pPr>
      <w:r w:rsidRPr="00EB7346">
        <w:rPr>
          <w:rFonts w:hint="cs"/>
          <w:b/>
          <w:bCs/>
          <w:sz w:val="32"/>
          <w:rtl/>
        </w:rPr>
        <w:t>نتیجه</w:t>
      </w:r>
      <w:r w:rsidRPr="00EB7346">
        <w:rPr>
          <w:rFonts w:hint="eastAsia"/>
          <w:b/>
          <w:bCs/>
          <w:sz w:val="32"/>
          <w:rtl/>
        </w:rPr>
        <w:t>‌</w:t>
      </w:r>
      <w:r w:rsidRPr="00EB7346">
        <w:rPr>
          <w:rFonts w:hint="cs"/>
          <w:b/>
          <w:bCs/>
          <w:sz w:val="32"/>
          <w:rtl/>
        </w:rPr>
        <w:t>گیری:</w:t>
      </w:r>
      <w:r w:rsidRPr="004C4CDF">
        <w:rPr>
          <w:rFonts w:hint="cs"/>
          <w:rtl/>
        </w:rPr>
        <w:t xml:space="preserve"> یافته‌ها مؤید آن است افرادي كه تجربه آزار‌دیدگی در دوران کودکی دارند بهنگام اضطراب و ناكامي، تحريك پذيري و بي قراري بيشتري از خود نشان مي</w:t>
      </w:r>
      <w:r>
        <w:rPr>
          <w:rFonts w:hint="eastAsia"/>
          <w:rtl/>
        </w:rPr>
        <w:t>‌</w:t>
      </w:r>
      <w:r w:rsidRPr="004C4CDF">
        <w:rPr>
          <w:rFonts w:hint="cs"/>
          <w:rtl/>
        </w:rPr>
        <w:t xml:space="preserve">دهند و براي حفظ تعادل در برابر استرس نيازمند صرف انرژي بالاتري هستند. همچنين </w:t>
      </w:r>
      <w:r w:rsidRPr="004C4CDF">
        <w:rPr>
          <w:rFonts w:hint="cs"/>
          <w:rtl/>
        </w:rPr>
        <w:lastRenderedPageBreak/>
        <w:t>معمولا توانايي برقراري ارتباط مؤثر با ديگران را كمتر از سايرين دارند، اين افراد اغلب افرادی کمرو، گوشه</w:t>
      </w:r>
      <w:r>
        <w:rPr>
          <w:rFonts w:hint="eastAsia"/>
          <w:rtl/>
        </w:rPr>
        <w:t>‌</w:t>
      </w:r>
      <w:r w:rsidRPr="004C4CDF">
        <w:rPr>
          <w:rFonts w:hint="cs"/>
          <w:rtl/>
        </w:rPr>
        <w:t>گیر، کناره</w:t>
      </w:r>
      <w:r>
        <w:rPr>
          <w:rFonts w:hint="eastAsia"/>
          <w:rtl/>
        </w:rPr>
        <w:t>‌</w:t>
      </w:r>
      <w:r w:rsidRPr="004C4CDF">
        <w:rPr>
          <w:rFonts w:hint="cs"/>
          <w:rtl/>
        </w:rPr>
        <w:t>گیر و محتاط تعريف مي</w:t>
      </w:r>
      <w:r>
        <w:rPr>
          <w:rFonts w:hint="eastAsia"/>
          <w:rtl/>
        </w:rPr>
        <w:t>‌</w:t>
      </w:r>
      <w:r w:rsidRPr="004C4CDF">
        <w:rPr>
          <w:rFonts w:hint="cs"/>
          <w:rtl/>
        </w:rPr>
        <w:t>شوند، در الگوي ارتباطي‌شان اضطراب و بدگماني و گوش بزنگي فراوان مشاهده مي‌شود. آنان، در عهده داري مسائل زندگي احساس ناتواني مي</w:t>
      </w:r>
      <w:r>
        <w:rPr>
          <w:rFonts w:hint="eastAsia"/>
          <w:rtl/>
        </w:rPr>
        <w:t>‌</w:t>
      </w:r>
      <w:r w:rsidRPr="004C4CDF">
        <w:rPr>
          <w:rFonts w:hint="cs"/>
          <w:rtl/>
        </w:rPr>
        <w:t>كنند و آشفتگي رواني بيشتري از خود نشان مي</w:t>
      </w:r>
      <w:r>
        <w:rPr>
          <w:rFonts w:hint="eastAsia"/>
          <w:rtl/>
        </w:rPr>
        <w:t>‌</w:t>
      </w:r>
      <w:r w:rsidRPr="004C4CDF">
        <w:rPr>
          <w:rFonts w:hint="cs"/>
          <w:rtl/>
        </w:rPr>
        <w:t>دهند، همچنين آسيب پذيري بيشتري براي ابتلاء به امراض جسماني دارند. اين عوامل مي</w:t>
      </w:r>
      <w:r>
        <w:rPr>
          <w:rFonts w:hint="eastAsia"/>
          <w:rtl/>
        </w:rPr>
        <w:t>‌</w:t>
      </w:r>
      <w:r w:rsidRPr="004C4CDF">
        <w:rPr>
          <w:rFonts w:hint="cs"/>
          <w:rtl/>
        </w:rPr>
        <w:t>تواند بيانگر سلامت رواني پايين تر آنها در مقايسه با ساير افراد جامعه باشد.</w:t>
      </w:r>
    </w:p>
    <w:p w:rsidR="00030D3D" w:rsidRDefault="00030D3D" w:rsidP="00030D3D">
      <w:pPr>
        <w:pStyle w:val="titlehamayesh"/>
        <w:rPr>
          <w:rFonts w:ascii="Nazanin" w:hAnsi="Nazanin"/>
        </w:rPr>
      </w:pPr>
      <w:r w:rsidRPr="004C4CDF">
        <w:rPr>
          <w:rtl/>
        </w:rPr>
        <w:br w:type="page"/>
      </w:r>
    </w:p>
    <w:p w:rsidR="00030D3D" w:rsidRDefault="00030D3D" w:rsidP="00030D3D">
      <w:pPr>
        <w:bidi w:val="0"/>
        <w:rPr>
          <w:rFonts w:ascii="Nazanin" w:hAnsi="Nazanin" w:cs="Nazanin"/>
          <w:sz w:val="28"/>
          <w:szCs w:val="28"/>
          <w:rtl/>
          <w:lang w:bidi="fa-IR"/>
        </w:rPr>
      </w:pPr>
    </w:p>
    <w:p w:rsidR="00030D3D" w:rsidRDefault="00030D3D" w:rsidP="00030D3D">
      <w:pPr>
        <w:pStyle w:val="titlehamayesh"/>
      </w:pPr>
      <w:bookmarkStart w:id="92" w:name="_Toc253481093"/>
      <w:bookmarkStart w:id="93" w:name="_Toc253583713"/>
      <w:bookmarkStart w:id="94" w:name="_Toc252823945"/>
      <w:r>
        <w:rPr>
          <w:rFonts w:hint="cs"/>
          <w:rtl/>
        </w:rPr>
        <w:t>چرا شعردرمانی؟: بررسی بنیان</w:t>
      </w:r>
      <w:r>
        <w:rPr>
          <w:rFonts w:hint="eastAsia"/>
          <w:rtl/>
        </w:rPr>
        <w:t>‌</w:t>
      </w:r>
      <w:r>
        <w:rPr>
          <w:rFonts w:hint="cs"/>
          <w:rtl/>
        </w:rPr>
        <w:t>های تحلیلی شعر و دیگر شکل</w:t>
      </w:r>
      <w:r>
        <w:rPr>
          <w:rFonts w:hint="eastAsia"/>
          <w:rtl/>
        </w:rPr>
        <w:t>‌</w:t>
      </w:r>
      <w:r>
        <w:rPr>
          <w:rFonts w:hint="cs"/>
          <w:rtl/>
        </w:rPr>
        <w:t>های ادبی</w:t>
      </w:r>
      <w:bookmarkEnd w:id="92"/>
      <w:bookmarkEnd w:id="93"/>
      <w:bookmarkEnd w:id="94"/>
    </w:p>
    <w:p w:rsidR="00030D3D" w:rsidRDefault="00030D3D" w:rsidP="00030D3D">
      <w:pPr>
        <w:pStyle w:val="writers"/>
        <w:rPr>
          <w:rtl/>
        </w:rPr>
      </w:pPr>
      <w:bookmarkStart w:id="95" w:name="_Toc253481094"/>
      <w:bookmarkStart w:id="96" w:name="_Toc253583714"/>
      <w:bookmarkStart w:id="97" w:name="_Toc252823946"/>
      <w:r>
        <w:rPr>
          <w:rFonts w:hint="cs"/>
          <w:rtl/>
        </w:rPr>
        <w:t>یوخابه محمدیان</w:t>
      </w:r>
      <w:r>
        <w:rPr>
          <w:rStyle w:val="FootnoteReference"/>
          <w:rFonts w:cs="2  Nazanin"/>
          <w:sz w:val="28"/>
          <w:szCs w:val="28"/>
          <w:rtl/>
        </w:rPr>
        <w:footnoteReference w:id="122"/>
      </w:r>
      <w:bookmarkEnd w:id="95"/>
      <w:bookmarkEnd w:id="96"/>
      <w:bookmarkEnd w:id="97"/>
    </w:p>
    <w:p w:rsidR="00030D3D" w:rsidRPr="00856962" w:rsidRDefault="00030D3D" w:rsidP="00030D3D">
      <w:pPr>
        <w:pStyle w:val="otherparagraph"/>
        <w:rPr>
          <w:rtl/>
        </w:rPr>
      </w:pPr>
      <w:r w:rsidRPr="00856962">
        <w:rPr>
          <w:rFonts w:hint="cs"/>
          <w:rtl/>
        </w:rPr>
        <w:t>روانشناسي از علوم تقريبا جوان محسوب مي</w:t>
      </w:r>
      <w:r>
        <w:rPr>
          <w:rFonts w:hint="eastAsia"/>
          <w:rtl/>
        </w:rPr>
        <w:t>‌</w:t>
      </w:r>
      <w:r w:rsidRPr="00856962">
        <w:rPr>
          <w:rFonts w:hint="cs"/>
          <w:rtl/>
        </w:rPr>
        <w:t>شود و همانند ساير دانش</w:t>
      </w:r>
      <w:r>
        <w:rPr>
          <w:rFonts w:hint="eastAsia"/>
          <w:rtl/>
        </w:rPr>
        <w:t>‌</w:t>
      </w:r>
      <w:r w:rsidRPr="00856962">
        <w:rPr>
          <w:rFonts w:hint="cs"/>
          <w:rtl/>
        </w:rPr>
        <w:t>های معاصر، رشد روزافزوني داشته است. به گونه</w:t>
      </w:r>
      <w:r>
        <w:rPr>
          <w:rFonts w:hint="eastAsia"/>
          <w:rtl/>
        </w:rPr>
        <w:t>‌</w:t>
      </w:r>
      <w:r w:rsidRPr="00856962">
        <w:rPr>
          <w:rFonts w:hint="cs"/>
          <w:rtl/>
        </w:rPr>
        <w:t>اي که امروزه ردپاي آن را در علوم مختلف مي</w:t>
      </w:r>
      <w:r>
        <w:rPr>
          <w:rFonts w:hint="eastAsia"/>
          <w:rtl/>
        </w:rPr>
        <w:t>‌</w:t>
      </w:r>
      <w:r w:rsidRPr="00856962">
        <w:rPr>
          <w:rFonts w:hint="cs"/>
          <w:rtl/>
        </w:rPr>
        <w:t>توان به روشنی يافت. تعامل اين علم با علوم ديگر به ويژه علوم انساني باعث کشف راه</w:t>
      </w:r>
      <w:r>
        <w:rPr>
          <w:rFonts w:hint="eastAsia"/>
          <w:rtl/>
        </w:rPr>
        <w:t>‌</w:t>
      </w:r>
      <w:r w:rsidRPr="00856962">
        <w:rPr>
          <w:rFonts w:hint="cs"/>
          <w:rtl/>
        </w:rPr>
        <w:t>هاي تازه در دانش</w:t>
      </w:r>
      <w:r>
        <w:rPr>
          <w:rFonts w:hint="eastAsia"/>
          <w:rtl/>
        </w:rPr>
        <w:t>‌</w:t>
      </w:r>
      <w:r w:rsidRPr="00856962">
        <w:rPr>
          <w:rFonts w:hint="cs"/>
          <w:rtl/>
        </w:rPr>
        <w:t>های موجود در دو سوي اين تعامل شده است.</w:t>
      </w:r>
    </w:p>
    <w:p w:rsidR="00030D3D" w:rsidRDefault="00030D3D" w:rsidP="00030D3D">
      <w:pPr>
        <w:pStyle w:val="otherparagraph"/>
        <w:rPr>
          <w:rtl/>
        </w:rPr>
      </w:pPr>
      <w:r w:rsidRPr="00856962">
        <w:rPr>
          <w:rFonts w:hint="cs"/>
          <w:rtl/>
        </w:rPr>
        <w:t>امروزه تعداد واقعي نظام</w:t>
      </w:r>
      <w:r>
        <w:rPr>
          <w:rFonts w:hint="eastAsia"/>
          <w:rtl/>
        </w:rPr>
        <w:t>‌</w:t>
      </w:r>
      <w:r w:rsidRPr="00856962">
        <w:rPr>
          <w:rFonts w:hint="cs"/>
          <w:rtl/>
        </w:rPr>
        <w:t>ها و روش</w:t>
      </w:r>
      <w:r>
        <w:rPr>
          <w:rFonts w:hint="eastAsia"/>
          <w:rtl/>
        </w:rPr>
        <w:t>‌</w:t>
      </w:r>
      <w:r w:rsidRPr="00856962">
        <w:rPr>
          <w:rFonts w:hint="cs"/>
          <w:rtl/>
        </w:rPr>
        <w:t>هاي روان</w:t>
      </w:r>
      <w:r>
        <w:rPr>
          <w:rFonts w:hint="eastAsia"/>
          <w:rtl/>
        </w:rPr>
        <w:t>‌</w:t>
      </w:r>
      <w:r w:rsidRPr="00856962">
        <w:rPr>
          <w:rFonts w:hint="cs"/>
          <w:rtl/>
        </w:rPr>
        <w:t>درماني نا</w:t>
      </w:r>
      <w:r>
        <w:rPr>
          <w:rFonts w:hint="eastAsia"/>
          <w:rtl/>
        </w:rPr>
        <w:t>‌</w:t>
      </w:r>
      <w:r w:rsidRPr="00856962">
        <w:rPr>
          <w:rFonts w:hint="cs"/>
          <w:rtl/>
        </w:rPr>
        <w:t>مشخص است. برخي از اين نظام</w:t>
      </w:r>
      <w:r>
        <w:rPr>
          <w:rFonts w:hint="eastAsia"/>
          <w:rtl/>
        </w:rPr>
        <w:t>‌</w:t>
      </w:r>
      <w:r w:rsidRPr="00856962">
        <w:rPr>
          <w:rFonts w:hint="cs"/>
          <w:rtl/>
        </w:rPr>
        <w:t>ها شهرت خود را به دست آورده</w:t>
      </w:r>
      <w:r>
        <w:rPr>
          <w:rFonts w:hint="eastAsia"/>
          <w:rtl/>
        </w:rPr>
        <w:t>‌</w:t>
      </w:r>
      <w:r w:rsidRPr="00856962">
        <w:rPr>
          <w:rFonts w:hint="cs"/>
          <w:rtl/>
        </w:rPr>
        <w:t>اند اما روش</w:t>
      </w:r>
      <w:r>
        <w:rPr>
          <w:rFonts w:hint="eastAsia"/>
          <w:rtl/>
        </w:rPr>
        <w:t>‌</w:t>
      </w:r>
      <w:r w:rsidRPr="00856962">
        <w:rPr>
          <w:rFonts w:hint="cs"/>
          <w:rtl/>
        </w:rPr>
        <w:t>هاي ديگري از روان</w:t>
      </w:r>
      <w:r>
        <w:rPr>
          <w:rFonts w:hint="eastAsia"/>
          <w:rtl/>
        </w:rPr>
        <w:t>‌</w:t>
      </w:r>
      <w:r w:rsidRPr="00856962">
        <w:rPr>
          <w:rFonts w:hint="cs"/>
          <w:rtl/>
        </w:rPr>
        <w:t>درماني مثل هنر</w:t>
      </w:r>
      <w:r>
        <w:rPr>
          <w:rFonts w:hint="cs"/>
          <w:rtl/>
        </w:rPr>
        <w:t xml:space="preserve"> </w:t>
      </w:r>
      <w:r w:rsidRPr="00856962">
        <w:rPr>
          <w:rFonts w:hint="cs"/>
          <w:rtl/>
        </w:rPr>
        <w:t>درماني و شيوه</w:t>
      </w:r>
      <w:r>
        <w:rPr>
          <w:rFonts w:hint="eastAsia"/>
          <w:rtl/>
        </w:rPr>
        <w:t>‌</w:t>
      </w:r>
      <w:r w:rsidRPr="00856962">
        <w:rPr>
          <w:rFonts w:hint="cs"/>
          <w:rtl/>
        </w:rPr>
        <w:t>هاي متنوع آن هنوز معرفي نشده</w:t>
      </w:r>
      <w:r>
        <w:rPr>
          <w:rFonts w:hint="eastAsia"/>
          <w:rtl/>
        </w:rPr>
        <w:t>‌</w:t>
      </w:r>
      <w:r w:rsidRPr="00856962">
        <w:rPr>
          <w:rFonts w:hint="cs"/>
          <w:rtl/>
        </w:rPr>
        <w:t>اند. هنر از ديرباز همراه و يکي از ضروريات زندگي بشر بوده است. شايد بتوان گفت هر زمان و هر جا که زندگي بوده هنر نيز وجود داشته است. در اين ميان شعر حضوري</w:t>
      </w:r>
      <w:r>
        <w:rPr>
          <w:rFonts w:hint="cs"/>
        </w:rPr>
        <w:t xml:space="preserve"> </w:t>
      </w:r>
      <w:r>
        <w:rPr>
          <w:rFonts w:hint="cs"/>
          <w:rtl/>
        </w:rPr>
        <w:t>بسیار ديرينه</w:t>
      </w:r>
      <w:r>
        <w:rPr>
          <w:rFonts w:hint="eastAsia"/>
          <w:rtl/>
        </w:rPr>
        <w:t>‌</w:t>
      </w:r>
      <w:r>
        <w:rPr>
          <w:rFonts w:hint="cs"/>
          <w:rtl/>
        </w:rPr>
        <w:t>تر دارد. روانشناسي همواره به استفاده از گونه</w:t>
      </w:r>
      <w:r>
        <w:rPr>
          <w:rFonts w:hint="eastAsia"/>
          <w:rtl/>
        </w:rPr>
        <w:t>‌</w:t>
      </w:r>
      <w:r>
        <w:rPr>
          <w:rFonts w:hint="cs"/>
          <w:rtl/>
        </w:rPr>
        <w:t>های هنري در روان</w:t>
      </w:r>
      <w:r>
        <w:rPr>
          <w:rFonts w:hint="eastAsia"/>
          <w:rtl/>
        </w:rPr>
        <w:t>‌</w:t>
      </w:r>
      <w:r>
        <w:rPr>
          <w:rFonts w:hint="cs"/>
          <w:rtl/>
        </w:rPr>
        <w:t>درماني گوشه</w:t>
      </w:r>
      <w:r>
        <w:rPr>
          <w:rFonts w:hint="cs"/>
          <w:rtl/>
        </w:rPr>
        <w:softHyphen/>
        <w:t>چشمي داشته است. در اين ميان برخي از اين گونه</w:t>
      </w:r>
      <w:r>
        <w:rPr>
          <w:rFonts w:hint="eastAsia"/>
          <w:rtl/>
        </w:rPr>
        <w:t>‌</w:t>
      </w:r>
      <w:r>
        <w:rPr>
          <w:rFonts w:hint="cs"/>
          <w:rtl/>
        </w:rPr>
        <w:t>ها چون موسيقي و نقاشي، به ويژه در کشور ما شهرت بيشتري يافته</w:t>
      </w:r>
      <w:r>
        <w:rPr>
          <w:rFonts w:hint="eastAsia"/>
          <w:rtl/>
        </w:rPr>
        <w:t>‌</w:t>
      </w:r>
      <w:r>
        <w:rPr>
          <w:rFonts w:hint="cs"/>
          <w:rtl/>
        </w:rPr>
        <w:t>اند اما استفاده از گونه</w:t>
      </w:r>
      <w:r>
        <w:rPr>
          <w:rFonts w:hint="eastAsia"/>
          <w:rtl/>
        </w:rPr>
        <w:t>‌</w:t>
      </w:r>
      <w:r>
        <w:rPr>
          <w:rFonts w:hint="cs"/>
          <w:rtl/>
        </w:rPr>
        <w:t>های دیگر مانند شعر هنوز جایگاه واقعی خود را پیدا نکرده است.</w:t>
      </w:r>
    </w:p>
    <w:p w:rsidR="00030D3D" w:rsidRDefault="00030D3D" w:rsidP="00030D3D">
      <w:pPr>
        <w:pStyle w:val="otherparagraph"/>
        <w:rPr>
          <w:rtl/>
        </w:rPr>
      </w:pPr>
      <w:r>
        <w:rPr>
          <w:rFonts w:hint="cs"/>
          <w:rtl/>
        </w:rPr>
        <w:t>بشر همواره به نيروي واژه</w:t>
      </w:r>
      <w:r>
        <w:rPr>
          <w:rFonts w:hint="eastAsia"/>
          <w:rtl/>
        </w:rPr>
        <w:t>‌</w:t>
      </w:r>
      <w:r>
        <w:rPr>
          <w:rFonts w:hint="cs"/>
          <w:rtl/>
        </w:rPr>
        <w:t>ها و آوازها باور داشته است. اين حضور و ملازمت ديرينه را بدون پذيرش اثرات مثبت آن نمي</w:t>
      </w:r>
      <w:r>
        <w:rPr>
          <w:rFonts w:hint="eastAsia"/>
          <w:rtl/>
        </w:rPr>
        <w:t>‌</w:t>
      </w:r>
      <w:r>
        <w:rPr>
          <w:rFonts w:hint="cs"/>
          <w:rtl/>
        </w:rPr>
        <w:t>توان تصور نمود. شعردرماني</w:t>
      </w:r>
      <w:r>
        <w:rPr>
          <w:rStyle w:val="FootnoteReference"/>
          <w:rFonts w:cs="2  Nazanin"/>
          <w:rtl/>
        </w:rPr>
        <w:footnoteReference w:id="123"/>
      </w:r>
      <w:r>
        <w:rPr>
          <w:rFonts w:hint="cs"/>
          <w:rtl/>
        </w:rPr>
        <w:t xml:space="preserve"> يک "هنر</w:t>
      </w:r>
      <w:r>
        <w:rPr>
          <w:rFonts w:hint="eastAsia"/>
          <w:rtl/>
        </w:rPr>
        <w:t>‌</w:t>
      </w:r>
      <w:r>
        <w:rPr>
          <w:rFonts w:hint="cs"/>
          <w:rtl/>
        </w:rPr>
        <w:t xml:space="preserve"> درماني" خلاق است که شعر و ديگر شکل</w:t>
      </w:r>
      <w:r>
        <w:rPr>
          <w:rFonts w:hint="eastAsia"/>
          <w:rtl/>
        </w:rPr>
        <w:t>‌</w:t>
      </w:r>
      <w:r>
        <w:rPr>
          <w:rFonts w:hint="cs"/>
          <w:rtl/>
        </w:rPr>
        <w:t>هاي برانگيزنده ادبيات را براي رسيدن به اهداف درماني و رشد شخصي به کار مي</w:t>
      </w:r>
      <w:r>
        <w:rPr>
          <w:rFonts w:hint="cs"/>
          <w:rtl/>
        </w:rPr>
        <w:softHyphen/>
        <w:t xml:space="preserve">گيرد (انجمن ملی شعردرمانی آمریکا، 1993). شعردرمانگران ادعا دارند که شعر چه </w:t>
      </w:r>
      <w:r>
        <w:rPr>
          <w:rFonts w:hint="cs"/>
          <w:rtl/>
        </w:rPr>
        <w:lastRenderedPageBreak/>
        <w:t>توسط مراجع نوشته شده باشد چه در درمان استفاده شود، نسبت به گفتگوهاي سنتي توانائي ايجاد سطوح عميق</w:t>
      </w:r>
      <w:r>
        <w:rPr>
          <w:rFonts w:hint="eastAsia"/>
          <w:rtl/>
        </w:rPr>
        <w:t>‌</w:t>
      </w:r>
      <w:r>
        <w:rPr>
          <w:rFonts w:hint="cs"/>
          <w:rtl/>
        </w:rPr>
        <w:t>تري از بينش هيجاني در مراجعين را دارد. "صحبت درماني</w:t>
      </w:r>
      <w:r>
        <w:rPr>
          <w:rtl/>
        </w:rPr>
        <w:footnoteReference w:id="124"/>
      </w:r>
      <w:r>
        <w:rPr>
          <w:rFonts w:hint="cs"/>
          <w:rtl/>
        </w:rPr>
        <w:t>" فرويد براين اساس است که با صحبت مراجع در جلسه درمان، مواد سرکوب شده از زير هشياري به سطح آمده و فرد از تعارض هيجاني</w:t>
      </w:r>
      <w:r>
        <w:rPr>
          <w:rFonts w:hint="eastAsia"/>
          <w:rtl/>
        </w:rPr>
        <w:t>‌</w:t>
      </w:r>
      <w:r>
        <w:rPr>
          <w:rFonts w:hint="cs"/>
          <w:rtl/>
        </w:rPr>
        <w:t>اش آزاد خواهد شد. موجه ساختن استفاده از هر ابزار درمانی با تبیین اهمیت آن در چارچوب نظریات عمده روانشناسی و روان</w:t>
      </w:r>
      <w:r>
        <w:rPr>
          <w:rFonts w:hint="eastAsia"/>
          <w:rtl/>
        </w:rPr>
        <w:t>‌</w:t>
      </w:r>
      <w:r>
        <w:rPr>
          <w:rFonts w:hint="cs"/>
          <w:rtl/>
        </w:rPr>
        <w:t xml:space="preserve"> درمانگری، می</w:t>
      </w:r>
      <w:r>
        <w:rPr>
          <w:rFonts w:hint="eastAsia"/>
          <w:rtl/>
        </w:rPr>
        <w:t>‌</w:t>
      </w:r>
      <w:r>
        <w:rPr>
          <w:rFonts w:hint="cs"/>
          <w:rtl/>
        </w:rPr>
        <w:t>تواند استفاده از آن ابزار را برای علاقمندان و متخصصین تسهیل کند. ایده استفاده از شعر در درمان، پیش از هر چیز، ریشه در نظریات روان</w:t>
      </w:r>
      <w:r>
        <w:rPr>
          <w:rFonts w:hint="eastAsia"/>
          <w:rtl/>
        </w:rPr>
        <w:t>‌</w:t>
      </w:r>
      <w:r>
        <w:rPr>
          <w:rFonts w:hint="cs"/>
          <w:rtl/>
        </w:rPr>
        <w:t xml:space="preserve"> تحلیلی دارد. این </w:t>
      </w:r>
      <w:r>
        <w:rPr>
          <w:rFonts w:ascii="Arial" w:hAnsi="Arial" w:hint="cs"/>
          <w:rtl/>
        </w:rPr>
        <w:t>ارتباط (بين شعر و درمان) را مي</w:t>
      </w:r>
      <w:r>
        <w:rPr>
          <w:rFonts w:ascii="Arial" w:hAnsi="Arial" w:hint="eastAsia"/>
          <w:rtl/>
        </w:rPr>
        <w:t>‌</w:t>
      </w:r>
      <w:r>
        <w:rPr>
          <w:rFonts w:ascii="Arial" w:hAnsi="Arial" w:hint="cs"/>
          <w:rtl/>
        </w:rPr>
        <w:t>توان عمدتا در دو ديدگاه جستجو کرد. از ديدگاه فرويد ادبيات و شکل</w:t>
      </w:r>
      <w:r>
        <w:rPr>
          <w:rFonts w:ascii="Arial" w:hAnsi="Arial" w:hint="eastAsia"/>
          <w:rtl/>
        </w:rPr>
        <w:t>‌</w:t>
      </w:r>
      <w:r>
        <w:rPr>
          <w:rFonts w:ascii="Arial" w:hAnsi="Arial" w:hint="cs"/>
          <w:rtl/>
        </w:rPr>
        <w:t>هاي ديگر آفرينش خلاق، نتيجه والايش</w:t>
      </w:r>
      <w:r>
        <w:rPr>
          <w:rStyle w:val="FootnoteReference"/>
          <w:rFonts w:ascii="Arial" w:hAnsi="Arial" w:cs="2  Nazanin"/>
          <w:rtl/>
        </w:rPr>
        <w:footnoteReference w:id="125"/>
      </w:r>
      <w:r>
        <w:rPr>
          <w:rFonts w:ascii="Arial" w:hAnsi="Arial" w:hint="cs"/>
          <w:rtl/>
        </w:rPr>
        <w:t xml:space="preserve"> و روان</w:t>
      </w:r>
      <w:r>
        <w:rPr>
          <w:rFonts w:ascii="Arial" w:hAnsi="Arial" w:hint="eastAsia"/>
          <w:rtl/>
        </w:rPr>
        <w:t>‌</w:t>
      </w:r>
      <w:r>
        <w:rPr>
          <w:rFonts w:ascii="Arial" w:hAnsi="Arial" w:hint="cs"/>
          <w:rtl/>
        </w:rPr>
        <w:t xml:space="preserve"> رنجوري دانسته مي</w:t>
      </w:r>
      <w:r>
        <w:rPr>
          <w:rFonts w:ascii="Arial" w:hAnsi="Arial" w:hint="eastAsia"/>
          <w:rtl/>
        </w:rPr>
        <w:t>‌</w:t>
      </w:r>
      <w:r>
        <w:rPr>
          <w:rFonts w:ascii="Arial" w:hAnsi="Arial" w:hint="cs"/>
          <w:rtl/>
        </w:rPr>
        <w:t>شوند. وي بيان مي</w:t>
      </w:r>
      <w:r>
        <w:rPr>
          <w:rFonts w:ascii="Arial" w:hAnsi="Arial" w:hint="eastAsia"/>
          <w:rtl/>
        </w:rPr>
        <w:t>‌</w:t>
      </w:r>
      <w:r>
        <w:rPr>
          <w:rFonts w:ascii="Arial" w:hAnsi="Arial" w:hint="cs"/>
          <w:rtl/>
        </w:rPr>
        <w:t>كند كه شاعران پيش از او ناهشيار را كشف كرده</w:t>
      </w:r>
      <w:r>
        <w:rPr>
          <w:rFonts w:ascii="Arial" w:hAnsi="Arial" w:hint="eastAsia"/>
          <w:rtl/>
        </w:rPr>
        <w:t>‌</w:t>
      </w:r>
      <w:r>
        <w:rPr>
          <w:rFonts w:ascii="Arial" w:hAnsi="Arial" w:hint="cs"/>
          <w:rtl/>
        </w:rPr>
        <w:t>اند. اين باور که شعر و روان</w:t>
      </w:r>
      <w:r>
        <w:rPr>
          <w:rFonts w:ascii="Arial" w:hAnsi="Arial" w:hint="eastAsia"/>
          <w:rtl/>
        </w:rPr>
        <w:t>‌</w:t>
      </w:r>
      <w:r>
        <w:rPr>
          <w:rFonts w:ascii="Arial" w:hAnsi="Arial" w:hint="cs"/>
          <w:rtl/>
        </w:rPr>
        <w:t xml:space="preserve"> رنجوري به هم پيوسته</w:t>
      </w:r>
      <w:r>
        <w:rPr>
          <w:rFonts w:ascii="Arial" w:hAnsi="Arial" w:hint="eastAsia"/>
          <w:rtl/>
        </w:rPr>
        <w:t>‌</w:t>
      </w:r>
      <w:r>
        <w:rPr>
          <w:rFonts w:ascii="Arial" w:hAnsi="Arial" w:hint="cs"/>
          <w:rtl/>
        </w:rPr>
        <w:t>اند، شکلي از نقد ادبي ايجاد کرده است که تحت عنوان نقد ادبي روان</w:t>
      </w:r>
      <w:r>
        <w:rPr>
          <w:rFonts w:ascii="Arial" w:hAnsi="Arial" w:hint="eastAsia"/>
          <w:rtl/>
        </w:rPr>
        <w:t>‌</w:t>
      </w:r>
      <w:r>
        <w:rPr>
          <w:rFonts w:ascii="Arial" w:hAnsi="Arial" w:hint="cs"/>
          <w:rtl/>
        </w:rPr>
        <w:t xml:space="preserve"> تحليل</w:t>
      </w:r>
      <w:r>
        <w:rPr>
          <w:rFonts w:ascii="Arial" w:hAnsi="Arial" w:hint="eastAsia"/>
          <w:rtl/>
        </w:rPr>
        <w:t>‌</w:t>
      </w:r>
      <w:r>
        <w:rPr>
          <w:rFonts w:ascii="Arial" w:hAnsi="Arial" w:hint="cs"/>
          <w:rtl/>
        </w:rPr>
        <w:t>گرانه شناخته مي</w:t>
      </w:r>
      <w:r>
        <w:rPr>
          <w:rFonts w:ascii="Arial" w:hAnsi="Arial" w:hint="eastAsia"/>
          <w:rtl/>
        </w:rPr>
        <w:t>‌</w:t>
      </w:r>
      <w:r>
        <w:rPr>
          <w:rFonts w:ascii="Arial" w:hAnsi="Arial" w:hint="cs"/>
          <w:rtl/>
        </w:rPr>
        <w:t>شود. کارهايي که بر اين اساس انجام شده و مي</w:t>
      </w:r>
      <w:r>
        <w:rPr>
          <w:rFonts w:ascii="Arial" w:hAnsi="Arial" w:hint="eastAsia"/>
          <w:rtl/>
        </w:rPr>
        <w:t>‌</w:t>
      </w:r>
      <w:r>
        <w:rPr>
          <w:rFonts w:ascii="Arial" w:hAnsi="Arial" w:hint="cs"/>
          <w:rtl/>
        </w:rPr>
        <w:t>شوند سعي در رديابي ريشه کارهاي ادبي در تعارضات ناهشيار و روان</w:t>
      </w:r>
      <w:r>
        <w:rPr>
          <w:rFonts w:ascii="Arial" w:hAnsi="Arial" w:hint="eastAsia"/>
          <w:rtl/>
        </w:rPr>
        <w:t>‌</w:t>
      </w:r>
      <w:r>
        <w:rPr>
          <w:rFonts w:ascii="Arial" w:hAnsi="Arial" w:hint="cs"/>
          <w:rtl/>
        </w:rPr>
        <w:t xml:space="preserve"> رنجورانه دارند. از سويي ديگر يونگ </w:t>
      </w:r>
      <w:r>
        <w:rPr>
          <w:rFonts w:hint="cs"/>
          <w:rtl/>
        </w:rPr>
        <w:t>در برابر ديدگاه کاهش</w:t>
      </w:r>
      <w:r>
        <w:rPr>
          <w:rFonts w:hint="eastAsia"/>
          <w:rtl/>
        </w:rPr>
        <w:t>‌</w:t>
      </w:r>
      <w:r>
        <w:rPr>
          <w:rFonts w:hint="cs"/>
          <w:rtl/>
        </w:rPr>
        <w:t xml:space="preserve"> گرايانه فرويد، کار هنري را نه يک فرآورده</w:t>
      </w:r>
      <w:r>
        <w:rPr>
          <w:rFonts w:hint="eastAsia"/>
          <w:rtl/>
        </w:rPr>
        <w:t>‌</w:t>
      </w:r>
      <w:r>
        <w:rPr>
          <w:rFonts w:hint="cs"/>
          <w:rtl/>
        </w:rPr>
        <w:t>ي روان</w:t>
      </w:r>
      <w:r>
        <w:rPr>
          <w:rFonts w:hint="eastAsia"/>
          <w:rtl/>
        </w:rPr>
        <w:t>‌</w:t>
      </w:r>
      <w:r>
        <w:rPr>
          <w:rFonts w:hint="cs"/>
          <w:rtl/>
        </w:rPr>
        <w:t xml:space="preserve"> رنجورانه که حاصل يک خواست خلاق و هشيار يا رويدادي مي</w:t>
      </w:r>
      <w:r>
        <w:rPr>
          <w:rFonts w:hint="eastAsia"/>
          <w:rtl/>
        </w:rPr>
        <w:t>‌</w:t>
      </w:r>
      <w:r>
        <w:rPr>
          <w:rFonts w:hint="cs"/>
          <w:rtl/>
        </w:rPr>
        <w:t>داند که ريشه در طبيعت ناهشيار دارد. بنابراين يونگ تصور بيماري را از مفهوم خلاقيت زدوده و آن را يک فرآيند سالم در نظر مي</w:t>
      </w:r>
      <w:r>
        <w:rPr>
          <w:rFonts w:hint="eastAsia"/>
          <w:rtl/>
        </w:rPr>
        <w:t>‌</w:t>
      </w:r>
      <w:r>
        <w:rPr>
          <w:rFonts w:hint="cs"/>
          <w:rtl/>
        </w:rPr>
        <w:t>گيرد. روانشناسي تحليلي يونگ با اين ادعا که هر کسي پتانسيل کشف سطوح هرچه عميق</w:t>
      </w:r>
      <w:r>
        <w:rPr>
          <w:rFonts w:hint="eastAsia"/>
          <w:rtl/>
        </w:rPr>
        <w:t>‌</w:t>
      </w:r>
      <w:r>
        <w:rPr>
          <w:rFonts w:hint="cs"/>
          <w:rtl/>
        </w:rPr>
        <w:t>تر هشياري و ناهشياري به وسيله يک قالب هنري از جمله شعر را دارد، روان</w:t>
      </w:r>
      <w:r>
        <w:rPr>
          <w:rFonts w:hint="eastAsia"/>
          <w:rtl/>
        </w:rPr>
        <w:t>‌</w:t>
      </w:r>
      <w:r>
        <w:rPr>
          <w:rFonts w:hint="cs"/>
          <w:rtl/>
        </w:rPr>
        <w:t xml:space="preserve"> تحليل</w:t>
      </w:r>
      <w:r>
        <w:rPr>
          <w:rFonts w:hint="eastAsia"/>
          <w:rtl/>
        </w:rPr>
        <w:t>‌</w:t>
      </w:r>
      <w:r>
        <w:rPr>
          <w:rFonts w:hint="cs"/>
          <w:rtl/>
        </w:rPr>
        <w:t>گري را با مفاهيم انسان</w:t>
      </w:r>
      <w:r>
        <w:rPr>
          <w:rFonts w:hint="eastAsia"/>
          <w:rtl/>
        </w:rPr>
        <w:t>‌</w:t>
      </w:r>
      <w:r>
        <w:rPr>
          <w:rFonts w:hint="cs"/>
          <w:rtl/>
        </w:rPr>
        <w:t xml:space="preserve"> گرايانه ي هنر پيوند داد (براند، 1979). </w:t>
      </w:r>
    </w:p>
    <w:p w:rsidR="00030D3D" w:rsidRDefault="00030D3D" w:rsidP="00030D3D">
      <w:pPr>
        <w:pStyle w:val="otherparagraph"/>
        <w:rPr>
          <w:rtl/>
        </w:rPr>
      </w:pPr>
      <w:r>
        <w:rPr>
          <w:rFonts w:hint="cs"/>
          <w:rtl/>
        </w:rPr>
        <w:t>يکي از مهم</w:t>
      </w:r>
      <w:r>
        <w:rPr>
          <w:rFonts w:hint="eastAsia"/>
          <w:rtl/>
        </w:rPr>
        <w:t>‌</w:t>
      </w:r>
      <w:r>
        <w:rPr>
          <w:rFonts w:hint="cs"/>
          <w:rtl/>
        </w:rPr>
        <w:t xml:space="preserve">‌ترين پيش </w:t>
      </w:r>
      <w:r>
        <w:rPr>
          <w:rFonts w:hint="eastAsia"/>
          <w:rtl/>
        </w:rPr>
        <w:t>‌</w:t>
      </w:r>
      <w:r>
        <w:rPr>
          <w:rFonts w:hint="cs"/>
          <w:rtl/>
        </w:rPr>
        <w:t>فرض</w:t>
      </w:r>
      <w:r>
        <w:rPr>
          <w:rFonts w:hint="eastAsia"/>
          <w:rtl/>
        </w:rPr>
        <w:t>‌</w:t>
      </w:r>
      <w:r>
        <w:rPr>
          <w:rFonts w:hint="cs"/>
          <w:rtl/>
        </w:rPr>
        <w:t>هاي استفاده از شعر در درمان، وجود برابري</w:t>
      </w:r>
      <w:r>
        <w:rPr>
          <w:rFonts w:hint="eastAsia"/>
          <w:rtl/>
        </w:rPr>
        <w:t>‌</w:t>
      </w:r>
      <w:r>
        <w:rPr>
          <w:rFonts w:hint="cs"/>
          <w:rtl/>
        </w:rPr>
        <w:t>هاي مهمي بين فرآيندهاي هشيار و نا</w:t>
      </w:r>
      <w:r>
        <w:rPr>
          <w:rFonts w:hint="eastAsia"/>
          <w:rtl/>
        </w:rPr>
        <w:t>‌</w:t>
      </w:r>
      <w:r>
        <w:rPr>
          <w:rFonts w:hint="cs"/>
          <w:rtl/>
        </w:rPr>
        <w:t>هشيار در شعر و درمان است. با وجود تفاوت</w:t>
      </w:r>
      <w:r>
        <w:rPr>
          <w:rFonts w:hint="eastAsia"/>
          <w:rtl/>
        </w:rPr>
        <w:t>‌</w:t>
      </w:r>
      <w:r>
        <w:rPr>
          <w:rFonts w:hint="cs"/>
          <w:rtl/>
        </w:rPr>
        <w:t xml:space="preserve">ها، فرويد و يونگ هر دو معتقدند که شعر و نوشتن، </w:t>
      </w:r>
      <w:r>
        <w:rPr>
          <w:rFonts w:hint="cs"/>
          <w:rtl/>
        </w:rPr>
        <w:lastRenderedPageBreak/>
        <w:t>قلمروهاي درمان يعني ذهن هشيار و ناهشيار را درگير مي</w:t>
      </w:r>
      <w:r>
        <w:rPr>
          <w:rFonts w:hint="eastAsia"/>
          <w:rtl/>
        </w:rPr>
        <w:t>‌</w:t>
      </w:r>
      <w:r>
        <w:rPr>
          <w:rFonts w:hint="cs"/>
          <w:rtl/>
        </w:rPr>
        <w:t xml:space="preserve">کند. </w:t>
      </w:r>
    </w:p>
    <w:p w:rsidR="00030D3D" w:rsidRDefault="00030D3D" w:rsidP="00030D3D">
      <w:pPr>
        <w:pStyle w:val="otherparagraph"/>
      </w:pPr>
      <w:r>
        <w:rPr>
          <w:rFonts w:ascii="Arial" w:hAnsi="Arial" w:hint="cs"/>
          <w:rtl/>
        </w:rPr>
        <w:t xml:space="preserve"> در این مقال سعی شده است با بررسی متون شعردرمانی و روان</w:t>
      </w:r>
      <w:r>
        <w:rPr>
          <w:rFonts w:ascii="Arial" w:hAnsi="Arial" w:hint="eastAsia"/>
          <w:rtl/>
        </w:rPr>
        <w:t>‌</w:t>
      </w:r>
      <w:r>
        <w:rPr>
          <w:rFonts w:ascii="Arial" w:hAnsi="Arial" w:hint="cs"/>
          <w:rtl/>
        </w:rPr>
        <w:t xml:space="preserve"> تحلیلگری به این دو دیدگاه و برخی دیگر از نظرات پرداخته شود با اين هدف كه استفاده از شعر در درمان با جمعبندي بنيان</w:t>
      </w:r>
      <w:r>
        <w:rPr>
          <w:rFonts w:ascii="Arial" w:hAnsi="Arial" w:hint="eastAsia"/>
          <w:rtl/>
        </w:rPr>
        <w:t>‌</w:t>
      </w:r>
      <w:r>
        <w:rPr>
          <w:rFonts w:ascii="Arial" w:hAnsi="Arial" w:hint="cs"/>
          <w:rtl/>
        </w:rPr>
        <w:t>هاي نظري، پشتوانه</w:t>
      </w:r>
      <w:r>
        <w:rPr>
          <w:rFonts w:ascii="Arial" w:hAnsi="Arial" w:hint="eastAsia"/>
          <w:rtl/>
        </w:rPr>
        <w:t>‌</w:t>
      </w:r>
      <w:r>
        <w:rPr>
          <w:rFonts w:ascii="Arial" w:hAnsi="Arial" w:hint="cs"/>
          <w:rtl/>
        </w:rPr>
        <w:t>هاي محكم</w:t>
      </w:r>
      <w:r>
        <w:rPr>
          <w:rFonts w:ascii="Arial" w:hAnsi="Arial" w:hint="eastAsia"/>
          <w:rtl/>
        </w:rPr>
        <w:t>‌</w:t>
      </w:r>
      <w:r>
        <w:rPr>
          <w:rFonts w:ascii="Arial" w:hAnsi="Arial" w:hint="cs"/>
          <w:rtl/>
        </w:rPr>
        <w:t>تري بيابد و درمانگران به ويژه در كشور ما با توجه به پيوند عميق مردم با ادبيات</w:t>
      </w:r>
      <w:r>
        <w:rPr>
          <w:rFonts w:hint="cs"/>
          <w:rtl/>
        </w:rPr>
        <w:t>، به استفاده از اين ابزار امن و در دسترس اقبال بيشتري نشان دهند.</w:t>
      </w:r>
    </w:p>
    <w:p w:rsidR="00030D3D" w:rsidRDefault="00030D3D" w:rsidP="00030D3D">
      <w:pPr>
        <w:pStyle w:val="otherparagraph"/>
        <w:rPr>
          <w:rtl/>
        </w:rPr>
      </w:pPr>
    </w:p>
    <w:p w:rsidR="00030D3D" w:rsidRDefault="00030D3D" w:rsidP="00030D3D">
      <w:pPr>
        <w:bidi w:val="0"/>
        <w:rPr>
          <w:rFonts w:ascii="Nazanin" w:hAnsi="Nazanin" w:cs="Nazanin"/>
          <w:sz w:val="28"/>
          <w:szCs w:val="28"/>
          <w:rtl/>
          <w:lang w:bidi="fa-IR"/>
        </w:rPr>
      </w:pPr>
      <w:r>
        <w:rPr>
          <w:rtl/>
        </w:rPr>
        <w:br w:type="page"/>
      </w:r>
    </w:p>
    <w:p w:rsidR="00030D3D" w:rsidRDefault="00030D3D" w:rsidP="00030D3D">
      <w:pPr>
        <w:pStyle w:val="titlehamayesh"/>
      </w:pPr>
      <w:bookmarkStart w:id="98" w:name="_Toc253481095"/>
      <w:bookmarkStart w:id="99" w:name="_Toc253583715"/>
      <w:bookmarkStart w:id="100" w:name="_Toc252823947"/>
      <w:r>
        <w:rPr>
          <w:rFonts w:hint="cs"/>
          <w:rtl/>
        </w:rPr>
        <w:lastRenderedPageBreak/>
        <w:t>بررسي عملي بودن، اعتبار، روايي و نرم يابي پرسشنامه هوش معنوي در دانشجويان</w:t>
      </w:r>
      <w:bookmarkEnd w:id="98"/>
      <w:bookmarkEnd w:id="99"/>
      <w:bookmarkEnd w:id="100"/>
      <w:r>
        <w:rPr>
          <w:rFonts w:hint="cs"/>
          <w:rtl/>
        </w:rPr>
        <w:t xml:space="preserve"> </w:t>
      </w:r>
    </w:p>
    <w:p w:rsidR="00030D3D" w:rsidRDefault="00030D3D" w:rsidP="00030D3D">
      <w:pPr>
        <w:pStyle w:val="writers"/>
        <w:rPr>
          <w:sz w:val="28"/>
          <w:szCs w:val="28"/>
          <w:rtl/>
        </w:rPr>
      </w:pPr>
      <w:bookmarkStart w:id="101" w:name="_Toc253481096"/>
      <w:bookmarkStart w:id="102" w:name="_Toc253583716"/>
      <w:bookmarkStart w:id="103" w:name="_Toc252823948"/>
      <w:r>
        <w:rPr>
          <w:rFonts w:hint="cs"/>
          <w:rtl/>
        </w:rPr>
        <w:t>نسرين محمودي</w:t>
      </w:r>
      <w:r>
        <w:rPr>
          <w:rStyle w:val="FootnoteReference"/>
          <w:rtl/>
        </w:rPr>
        <w:footnoteReference w:id="126"/>
      </w:r>
      <w:r>
        <w:rPr>
          <w:rFonts w:hint="cs"/>
          <w:rtl/>
        </w:rPr>
        <w:t>، دکتر شيرين كوشكي</w:t>
      </w:r>
      <w:r>
        <w:rPr>
          <w:rStyle w:val="FootnoteReference"/>
          <w:rtl/>
        </w:rPr>
        <w:footnoteReference w:id="127"/>
      </w:r>
      <w:r>
        <w:rPr>
          <w:rFonts w:hint="cs"/>
          <w:rtl/>
        </w:rPr>
        <w:t>، دکتر حيدر علي هومن</w:t>
      </w:r>
      <w:r>
        <w:rPr>
          <w:rStyle w:val="FootnoteReference"/>
          <w:rtl/>
        </w:rPr>
        <w:footnoteReference w:id="128"/>
      </w:r>
      <w:bookmarkEnd w:id="101"/>
      <w:bookmarkEnd w:id="102"/>
      <w:bookmarkEnd w:id="103"/>
    </w:p>
    <w:p w:rsidR="00030D3D" w:rsidRDefault="00030D3D" w:rsidP="00030D3D">
      <w:pPr>
        <w:pStyle w:val="otherparagraph"/>
        <w:rPr>
          <w:b/>
          <w:bCs/>
          <w:rtl/>
        </w:rPr>
      </w:pPr>
      <w:r>
        <w:rPr>
          <w:rFonts w:hint="cs"/>
          <w:rtl/>
        </w:rPr>
        <w:t>اعتبار، روايي و نرم يابی تست هوش معنوي در دانشجويان بررسی شده است. بر اساس روش</w:t>
      </w:r>
      <w:r>
        <w:rPr>
          <w:rFonts w:hint="eastAsia"/>
          <w:rtl/>
        </w:rPr>
        <w:t>‌</w:t>
      </w:r>
      <w:r>
        <w:rPr>
          <w:rFonts w:hint="cs"/>
          <w:rtl/>
        </w:rPr>
        <w:t>هاي متداول براي استاندارد ساختن آزمون</w:t>
      </w:r>
      <w:r>
        <w:rPr>
          <w:rFonts w:hint="eastAsia"/>
          <w:rtl/>
        </w:rPr>
        <w:t>‌</w:t>
      </w:r>
      <w:r>
        <w:rPr>
          <w:rFonts w:hint="cs"/>
          <w:rtl/>
        </w:rPr>
        <w:t>ها، يك گروه نمونه با حجم 489 نفر (306 نفر دختر و 192 نفر پسر) از طريق نمونه برداري تصادفي انتخاب گرديد. سياهه</w:t>
      </w:r>
      <w:r>
        <w:rPr>
          <w:rFonts w:hint="eastAsia"/>
          <w:rtl/>
        </w:rPr>
        <w:t>‌</w:t>
      </w:r>
      <w:r>
        <w:rPr>
          <w:rFonts w:hint="cs"/>
          <w:rtl/>
        </w:rPr>
        <w:t>هوش معنوي كه بر پايه طيف ليكرت چهار درجه</w:t>
      </w:r>
      <w:r>
        <w:rPr>
          <w:rFonts w:hint="eastAsia"/>
          <w:rtl/>
        </w:rPr>
        <w:t>‌</w:t>
      </w:r>
      <w:r>
        <w:rPr>
          <w:rFonts w:hint="cs"/>
          <w:rtl/>
        </w:rPr>
        <w:t>اي نمره</w:t>
      </w:r>
      <w:r>
        <w:rPr>
          <w:rFonts w:hint="eastAsia"/>
          <w:rtl/>
        </w:rPr>
        <w:t>‌</w:t>
      </w:r>
      <w:r>
        <w:rPr>
          <w:rFonts w:hint="cs"/>
          <w:rtl/>
        </w:rPr>
        <w:t>گذاري شده، شامل 83 سوال بود. تعداد 11 سوال به دليل همبستگي ضعيف با كل تست و چه سوال نيز به علت بار عاملي ضعيف از كل پرسشنامه حذف شد. در نتيجه، ضريب اعتبار سياهه 68 سوالي از طريق فرمول كلي ضريب</w:t>
      </w:r>
      <w:r>
        <w:rPr>
          <w:rFonts w:hint="eastAsia"/>
          <w:rtl/>
        </w:rPr>
        <w:t>‌</w:t>
      </w:r>
      <w:r>
        <w:rPr>
          <w:rFonts w:hint="cs"/>
          <w:rtl/>
        </w:rPr>
        <w:t xml:space="preserve"> آلفاي</w:t>
      </w:r>
      <w:r>
        <w:rPr>
          <w:rFonts w:hint="eastAsia"/>
          <w:rtl/>
        </w:rPr>
        <w:t>‌</w:t>
      </w:r>
      <w:r>
        <w:rPr>
          <w:rFonts w:hint="cs"/>
          <w:rtl/>
        </w:rPr>
        <w:t xml:space="preserve"> كرونباخ محاسبه و براي روايي سازه از روش تحليل مولفه</w:t>
      </w:r>
      <w:r>
        <w:rPr>
          <w:rFonts w:hint="eastAsia"/>
          <w:rtl/>
        </w:rPr>
        <w:t>‌</w:t>
      </w:r>
      <w:r>
        <w:rPr>
          <w:rFonts w:hint="cs"/>
          <w:rtl/>
        </w:rPr>
        <w:t>هاي اصلي استفاده شد. ضريب همگوني سياهه 909/0 بود و نتايج تحليل عاملي نشان داد كه 12 عامل استخراج شده، 9/43 درصد كل واريانس متغيرها را تبيين مي</w:t>
      </w:r>
      <w:r>
        <w:rPr>
          <w:rFonts w:hint="eastAsia"/>
          <w:rtl/>
        </w:rPr>
        <w:t>‌</w:t>
      </w:r>
      <w:r>
        <w:rPr>
          <w:rFonts w:hint="cs"/>
          <w:rtl/>
        </w:rPr>
        <w:t>كند. 12 عامل شامل: خودآگاهي فردي، رفتار فضيلت مآبانه، روشن فکری، حل مسئله، هوشياري، کل نگر بودن، مراقبت، پرسشگری وجودی، معنا، شهود عمیق، الوهیت و نظارت درونی است. به منظور تعبير و تفسير نمره</w:t>
      </w:r>
      <w:r>
        <w:rPr>
          <w:rFonts w:hint="eastAsia"/>
          <w:rtl/>
        </w:rPr>
        <w:t>‌</w:t>
      </w:r>
      <w:r>
        <w:rPr>
          <w:rFonts w:hint="cs"/>
          <w:rtl/>
        </w:rPr>
        <w:t>هاي هوش معنوي دانشجويان مورد مطالعه، دو نوع نرم درصدي و نرم مقوله</w:t>
      </w:r>
      <w:r>
        <w:rPr>
          <w:rFonts w:hint="eastAsia"/>
          <w:rtl/>
        </w:rPr>
        <w:t>‌</w:t>
      </w:r>
      <w:r>
        <w:rPr>
          <w:rFonts w:hint="cs"/>
          <w:rtl/>
        </w:rPr>
        <w:t>اي تهيه گرديد. افزون بر آن، بين ميانگين نمرات هوش معنوي دختران و پسران، تفاوت معناداري مشاهده نشد.</w:t>
      </w:r>
    </w:p>
    <w:p w:rsidR="00030D3D" w:rsidRPr="004C4CDF" w:rsidRDefault="00030D3D" w:rsidP="00030D3D">
      <w:pPr>
        <w:pStyle w:val="titlehamayesh"/>
        <w:bidi w:val="0"/>
      </w:pPr>
      <w:r w:rsidRPr="004C4CDF">
        <w:rPr>
          <w:rtl/>
        </w:rPr>
        <w:br w:type="page"/>
      </w:r>
      <w:bookmarkStart w:id="106" w:name="_Toc253481097"/>
      <w:bookmarkStart w:id="107" w:name="_Toc253583717"/>
      <w:bookmarkStart w:id="108" w:name="_Toc252823949"/>
      <w:r w:rsidRPr="004C4CDF">
        <w:rPr>
          <w:rFonts w:hint="cs"/>
          <w:rtl/>
        </w:rPr>
        <w:lastRenderedPageBreak/>
        <w:t>بررسی مقایسه</w:t>
      </w:r>
      <w:r>
        <w:rPr>
          <w:rFonts w:hint="eastAsia"/>
          <w:rtl/>
        </w:rPr>
        <w:t>‌</w:t>
      </w:r>
      <w:r w:rsidRPr="004C4CDF">
        <w:rPr>
          <w:rFonts w:hint="cs"/>
          <w:rtl/>
        </w:rPr>
        <w:t>ای دیدگاه</w:t>
      </w:r>
      <w:r>
        <w:rPr>
          <w:rFonts w:hint="eastAsia"/>
          <w:rtl/>
        </w:rPr>
        <w:t>‌</w:t>
      </w:r>
      <w:r w:rsidRPr="004C4CDF">
        <w:rPr>
          <w:rFonts w:hint="cs"/>
          <w:rtl/>
        </w:rPr>
        <w:t>های روانکاوی و آزادی درمانی: مروری بر شباهت</w:t>
      </w:r>
      <w:r>
        <w:rPr>
          <w:rFonts w:hint="eastAsia"/>
          <w:rtl/>
        </w:rPr>
        <w:t>‌</w:t>
      </w:r>
      <w:r w:rsidRPr="004C4CDF">
        <w:rPr>
          <w:rFonts w:hint="cs"/>
          <w:rtl/>
        </w:rPr>
        <w:t>ها و تفاوت</w:t>
      </w:r>
      <w:r>
        <w:rPr>
          <w:rFonts w:hint="eastAsia"/>
          <w:rtl/>
        </w:rPr>
        <w:t>‌</w:t>
      </w:r>
      <w:r w:rsidRPr="004C4CDF">
        <w:rPr>
          <w:rFonts w:hint="cs"/>
          <w:rtl/>
        </w:rPr>
        <w:t>ها</w:t>
      </w:r>
      <w:bookmarkEnd w:id="106"/>
      <w:bookmarkEnd w:id="107"/>
      <w:bookmarkEnd w:id="108"/>
    </w:p>
    <w:p w:rsidR="00030D3D" w:rsidRDefault="00030D3D" w:rsidP="00030D3D">
      <w:pPr>
        <w:pStyle w:val="writers"/>
        <w:rPr>
          <w:rtl/>
        </w:rPr>
      </w:pPr>
      <w:bookmarkStart w:id="109" w:name="_Toc253130672"/>
      <w:bookmarkStart w:id="110" w:name="_Toc253481098"/>
      <w:bookmarkStart w:id="111" w:name="_Toc253583718"/>
      <w:bookmarkStart w:id="112" w:name="_Toc252823950"/>
      <w:r w:rsidRPr="00A54EBC">
        <w:rPr>
          <w:rFonts w:hint="cs"/>
          <w:rtl/>
        </w:rPr>
        <w:t>فاطمه مسگریان</w:t>
      </w:r>
      <w:r w:rsidRPr="00A54EBC">
        <w:rPr>
          <w:rStyle w:val="FootnoteReference"/>
          <w:sz w:val="28"/>
          <w:vertAlign w:val="baseline"/>
          <w:rtl/>
        </w:rPr>
        <w:footnoteReference w:id="129"/>
      </w:r>
      <w:bookmarkEnd w:id="109"/>
      <w:bookmarkEnd w:id="110"/>
      <w:bookmarkEnd w:id="111"/>
      <w:bookmarkEnd w:id="112"/>
    </w:p>
    <w:p w:rsidR="00030D3D" w:rsidRPr="004A792C" w:rsidRDefault="00030D3D" w:rsidP="00030D3D">
      <w:pPr>
        <w:pStyle w:val="otherparagraph"/>
        <w:rPr>
          <w:rtl/>
        </w:rPr>
      </w:pPr>
      <w:r w:rsidRPr="004A792C">
        <w:rPr>
          <w:rFonts w:hint="cs"/>
          <w:rtl/>
        </w:rPr>
        <w:t>امروزه روانشناسی، گستره بسیار متنوعی از رواندرمانی</w:t>
      </w:r>
      <w:r>
        <w:rPr>
          <w:rFonts w:hint="eastAsia"/>
          <w:rtl/>
        </w:rPr>
        <w:t>‌</w:t>
      </w:r>
      <w:r w:rsidRPr="004A792C">
        <w:rPr>
          <w:rFonts w:hint="cs"/>
          <w:rtl/>
        </w:rPr>
        <w:t>ها را در خود جای داده است،</w:t>
      </w:r>
      <w:r w:rsidRPr="004A792C">
        <w:rPr>
          <w:rFonts w:hint="cs"/>
        </w:rPr>
        <w:t xml:space="preserve"> </w:t>
      </w:r>
      <w:r w:rsidRPr="004A792C">
        <w:rPr>
          <w:rFonts w:hint="cs"/>
          <w:rtl/>
        </w:rPr>
        <w:t>تا جایی که برخی منابع بیش از چهار</w:t>
      </w:r>
      <w:r>
        <w:rPr>
          <w:rFonts w:hint="cs"/>
          <w:rtl/>
        </w:rPr>
        <w:t xml:space="preserve"> </w:t>
      </w:r>
      <w:r w:rsidRPr="004A792C">
        <w:rPr>
          <w:rFonts w:hint="cs"/>
          <w:rtl/>
        </w:rPr>
        <w:t>صد نوع رواندرمانی را گزارش کرده</w:t>
      </w:r>
      <w:r>
        <w:rPr>
          <w:rFonts w:hint="eastAsia"/>
          <w:rtl/>
        </w:rPr>
        <w:t>‌</w:t>
      </w:r>
      <w:r w:rsidRPr="004A792C">
        <w:rPr>
          <w:rFonts w:hint="cs"/>
          <w:rtl/>
        </w:rPr>
        <w:t>اند. اما این گستره وسیع را می</w:t>
      </w:r>
      <w:r w:rsidRPr="004A792C">
        <w:rPr>
          <w:rFonts w:hint="eastAsia"/>
          <w:rtl/>
        </w:rPr>
        <w:t>‌</w:t>
      </w:r>
      <w:r w:rsidRPr="004A792C">
        <w:rPr>
          <w:rFonts w:hint="cs"/>
          <w:rtl/>
        </w:rPr>
        <w:t>توان بر حسب معیارهایی تقسیم</w:t>
      </w:r>
      <w:r w:rsidRPr="004A792C">
        <w:rPr>
          <w:rFonts w:hint="eastAsia"/>
          <w:rtl/>
        </w:rPr>
        <w:t>‌</w:t>
      </w:r>
      <w:r w:rsidRPr="004A792C">
        <w:rPr>
          <w:rFonts w:hint="cs"/>
          <w:rtl/>
        </w:rPr>
        <w:t>بندی نمود، مثلا بر اساس دیدگاهی که درمان بر آن مبتنی است به رفتاری</w:t>
      </w:r>
      <w:r>
        <w:rPr>
          <w:rFonts w:hint="cs"/>
          <w:rtl/>
        </w:rPr>
        <w:t xml:space="preserve"> </w:t>
      </w:r>
      <w:r w:rsidRPr="004A792C">
        <w:rPr>
          <w:rFonts w:hint="cs"/>
          <w:rtl/>
        </w:rPr>
        <w:t>،روانکاوی</w:t>
      </w:r>
      <w:r>
        <w:rPr>
          <w:rFonts w:hint="cs"/>
          <w:rtl/>
        </w:rPr>
        <w:t xml:space="preserve"> </w:t>
      </w:r>
      <w:r w:rsidRPr="004A792C">
        <w:rPr>
          <w:rFonts w:hint="cs"/>
          <w:rtl/>
        </w:rPr>
        <w:t>،آزادی درمانی و... دیدگاه روانکاوی با نبوغ فروید حدود سال 1900  در غرب ظهور کرده و در ایران نیز رواندرمانگران بسیاری آن را به کار برده</w:t>
      </w:r>
      <w:r>
        <w:rPr>
          <w:rFonts w:hint="eastAsia"/>
          <w:rtl/>
        </w:rPr>
        <w:t>‌</w:t>
      </w:r>
      <w:r w:rsidRPr="004A792C">
        <w:rPr>
          <w:rFonts w:hint="cs"/>
          <w:rtl/>
        </w:rPr>
        <w:t xml:space="preserve">اند. اما آزادی درمانی دیدگاه جدیدیست که توسط دکتر خدیوی زند در شرق پدید آمده است. </w:t>
      </w:r>
    </w:p>
    <w:p w:rsidR="00030D3D" w:rsidRPr="004C4CDF" w:rsidRDefault="00030D3D" w:rsidP="00030D3D">
      <w:pPr>
        <w:pStyle w:val="otherparagraph"/>
        <w:rPr>
          <w:rtl/>
        </w:rPr>
      </w:pPr>
      <w:r w:rsidRPr="00B60B31">
        <w:rPr>
          <w:rFonts w:hint="cs"/>
          <w:b/>
          <w:bCs/>
          <w:sz w:val="36"/>
          <w:rtl/>
        </w:rPr>
        <w:t>هدف:</w:t>
      </w:r>
      <w:r w:rsidRPr="004C4CDF">
        <w:rPr>
          <w:rFonts w:hint="cs"/>
          <w:rtl/>
        </w:rPr>
        <w:t xml:space="preserve"> با در نظر گرفتن این نکته که اکثر متخصصان حوزه روانشناسی، با روانکاوی و مفاهیم آن آشنایی دارند، و از طرف دیگر، آزادی درمانی برای بسیاری از این افراد ناشناخته باقی مانده است؛ و همچنین با توجه به نقاط مشترک بسیاری که این دو دیدگاه با هم دارند، در این مقاله به مقایسه آزادی درمانی با دیدگاه بیشتر شناخته شده روانکاوی پرداخته شده تا روشن شود که تفاوت</w:t>
      </w:r>
      <w:r>
        <w:rPr>
          <w:rFonts w:hint="eastAsia"/>
          <w:rtl/>
        </w:rPr>
        <w:t>‌</w:t>
      </w:r>
      <w:r w:rsidRPr="004C4CDF">
        <w:rPr>
          <w:rFonts w:hint="cs"/>
          <w:rtl/>
        </w:rPr>
        <w:t>ها و شباهت</w:t>
      </w:r>
      <w:r>
        <w:rPr>
          <w:rFonts w:hint="eastAsia"/>
          <w:rtl/>
        </w:rPr>
        <w:t>‌</w:t>
      </w:r>
      <w:r w:rsidRPr="004C4CDF">
        <w:rPr>
          <w:rFonts w:hint="cs"/>
          <w:rtl/>
        </w:rPr>
        <w:t>های این دیدگاه نو با دیدگاه</w:t>
      </w:r>
      <w:r>
        <w:rPr>
          <w:rFonts w:hint="eastAsia"/>
          <w:rtl/>
        </w:rPr>
        <w:t>‌</w:t>
      </w:r>
      <w:r w:rsidRPr="004C4CDF">
        <w:rPr>
          <w:rFonts w:hint="cs"/>
          <w:rtl/>
        </w:rPr>
        <w:t>های قدیمی تر این حوزه چیست؟ و همچنین از طریق مقایسه این دو رویکرد به متخصصان در جهت آشنایی با این رویکرد جدید کمک شود.</w:t>
      </w:r>
    </w:p>
    <w:p w:rsidR="00030D3D" w:rsidRPr="004C4CDF" w:rsidRDefault="00030D3D" w:rsidP="00030D3D">
      <w:pPr>
        <w:pStyle w:val="otherparagraph"/>
        <w:rPr>
          <w:rtl/>
        </w:rPr>
      </w:pPr>
      <w:r w:rsidRPr="00B60B31">
        <w:rPr>
          <w:rFonts w:hint="cs"/>
          <w:b/>
          <w:bCs/>
          <w:rtl/>
        </w:rPr>
        <w:t xml:space="preserve">روش: </w:t>
      </w:r>
      <w:r w:rsidRPr="004C4CDF">
        <w:rPr>
          <w:rFonts w:hint="cs"/>
          <w:rtl/>
        </w:rPr>
        <w:t>پژوهش حاضر از نوع مقالات مروری است، که در آن کتب و مقالات متعدد درمورد روانکاوی، و همچنین تمامی منابع موجود درباره آزادی درمانی مورد بررسی قرار گرفته است.</w:t>
      </w:r>
    </w:p>
    <w:p w:rsidR="00030D3D" w:rsidRPr="004C4CDF" w:rsidRDefault="00030D3D" w:rsidP="00030D3D">
      <w:pPr>
        <w:pStyle w:val="otherparagraph"/>
        <w:rPr>
          <w:rtl/>
        </w:rPr>
      </w:pPr>
      <w:r w:rsidRPr="00B60B31">
        <w:rPr>
          <w:rFonts w:hint="cs"/>
          <w:b/>
          <w:bCs/>
          <w:sz w:val="32"/>
          <w:rtl/>
        </w:rPr>
        <w:t>نتیجه:</w:t>
      </w:r>
      <w:r w:rsidRPr="00B60B31">
        <w:rPr>
          <w:rFonts w:hint="cs"/>
          <w:b/>
          <w:bCs/>
          <w:rtl/>
        </w:rPr>
        <w:t xml:space="preserve"> </w:t>
      </w:r>
      <w:r w:rsidRPr="004C4CDF">
        <w:rPr>
          <w:rFonts w:hint="cs"/>
          <w:rtl/>
        </w:rPr>
        <w:t>مهم</w:t>
      </w:r>
      <w:r>
        <w:rPr>
          <w:rFonts w:hint="eastAsia"/>
          <w:rtl/>
        </w:rPr>
        <w:t>‌</w:t>
      </w:r>
      <w:r w:rsidRPr="004C4CDF">
        <w:rPr>
          <w:rFonts w:hint="cs"/>
          <w:rtl/>
        </w:rPr>
        <w:t>ترین شباهت این دیدگاه</w:t>
      </w:r>
      <w:r>
        <w:rPr>
          <w:rFonts w:hint="eastAsia"/>
          <w:rtl/>
        </w:rPr>
        <w:t>‌</w:t>
      </w:r>
      <w:r w:rsidRPr="004C4CDF">
        <w:rPr>
          <w:rFonts w:hint="cs"/>
          <w:rtl/>
        </w:rPr>
        <w:t>ها در این</w:t>
      </w:r>
      <w:r>
        <w:rPr>
          <w:rFonts w:hint="eastAsia"/>
          <w:rtl/>
        </w:rPr>
        <w:t>‌</w:t>
      </w:r>
      <w:r>
        <w:rPr>
          <w:rFonts w:hint="cs"/>
          <w:rtl/>
        </w:rPr>
        <w:t xml:space="preserve"> ا</w:t>
      </w:r>
      <w:r w:rsidRPr="004C4CDF">
        <w:rPr>
          <w:rFonts w:hint="cs"/>
          <w:rtl/>
        </w:rPr>
        <w:t>ست که فرد را در فرایند درمان به آزادی،آگاهی و خودخواستگی (مفاهیم اصلی آزادی درمانی) می</w:t>
      </w:r>
      <w:r>
        <w:rPr>
          <w:rFonts w:hint="eastAsia"/>
          <w:rtl/>
        </w:rPr>
        <w:t>‌</w:t>
      </w:r>
      <w:r w:rsidRPr="004C4CDF">
        <w:rPr>
          <w:rFonts w:hint="cs"/>
          <w:rtl/>
        </w:rPr>
        <w:t>رسانند.</w:t>
      </w:r>
      <w:r>
        <w:rPr>
          <w:rFonts w:hint="cs"/>
          <w:rtl/>
        </w:rPr>
        <w:t xml:space="preserve"> </w:t>
      </w:r>
      <w:r w:rsidRPr="004C4CDF">
        <w:rPr>
          <w:rFonts w:hint="cs"/>
          <w:rtl/>
        </w:rPr>
        <w:lastRenderedPageBreak/>
        <w:t>اما از طرف دیگر در راه</w:t>
      </w:r>
      <w:r>
        <w:rPr>
          <w:rFonts w:hint="eastAsia"/>
          <w:rtl/>
        </w:rPr>
        <w:t>‌</w:t>
      </w:r>
      <w:r w:rsidRPr="004C4CDF">
        <w:rPr>
          <w:rFonts w:hint="cs"/>
          <w:rtl/>
        </w:rPr>
        <w:t>هایی که برای رسیدن به این مقاصد طی می</w:t>
      </w:r>
      <w:r>
        <w:rPr>
          <w:rFonts w:hint="eastAsia"/>
          <w:rtl/>
        </w:rPr>
        <w:t>‌</w:t>
      </w:r>
      <w:r w:rsidRPr="004C4CDF">
        <w:rPr>
          <w:rFonts w:hint="cs"/>
          <w:rtl/>
        </w:rPr>
        <w:t>کنند و همچنین میزان دستیابی</w:t>
      </w:r>
      <w:r>
        <w:rPr>
          <w:rFonts w:hint="eastAsia"/>
          <w:rtl/>
        </w:rPr>
        <w:t>‌</w:t>
      </w:r>
      <w:r w:rsidRPr="004C4CDF">
        <w:rPr>
          <w:rFonts w:hint="cs"/>
          <w:rtl/>
        </w:rPr>
        <w:t>شان به این اهداف تفاوت</w:t>
      </w:r>
      <w:r>
        <w:rPr>
          <w:rFonts w:hint="eastAsia"/>
          <w:rtl/>
        </w:rPr>
        <w:t>‌</w:t>
      </w:r>
      <w:r w:rsidRPr="004C4CDF">
        <w:rPr>
          <w:rFonts w:hint="cs"/>
          <w:rtl/>
        </w:rPr>
        <w:t>هایی دیده می</w:t>
      </w:r>
      <w:r>
        <w:rPr>
          <w:rFonts w:hint="eastAsia"/>
          <w:rtl/>
        </w:rPr>
        <w:t>‌</w:t>
      </w:r>
      <w:r w:rsidRPr="004C4CDF">
        <w:rPr>
          <w:rFonts w:hint="cs"/>
          <w:rtl/>
        </w:rPr>
        <w:t>شود.</w:t>
      </w:r>
    </w:p>
    <w:p w:rsidR="00030D3D" w:rsidRPr="004C4CDF" w:rsidRDefault="00030D3D" w:rsidP="00030D3D">
      <w:pPr>
        <w:pStyle w:val="otherparagraph"/>
        <w:rPr>
          <w:rtl/>
        </w:rPr>
      </w:pPr>
      <w:r w:rsidRPr="00B60B31">
        <w:rPr>
          <w:rFonts w:hint="cs"/>
          <w:b/>
          <w:bCs/>
          <w:sz w:val="32"/>
          <w:rtl/>
        </w:rPr>
        <w:t>بحث:</w:t>
      </w:r>
      <w:r w:rsidRPr="004C4CDF">
        <w:rPr>
          <w:rFonts w:hint="cs"/>
          <w:rtl/>
        </w:rPr>
        <w:t xml:space="preserve"> از بسياري جهات بين اين دو دیدگاه همسويي</w:t>
      </w:r>
      <w:r>
        <w:rPr>
          <w:rFonts w:hint="eastAsia"/>
          <w:rtl/>
        </w:rPr>
        <w:t>‌</w:t>
      </w:r>
      <w:r w:rsidRPr="004C4CDF">
        <w:rPr>
          <w:rFonts w:hint="cs"/>
          <w:rtl/>
        </w:rPr>
        <w:t>هايي وجود دارد، هدف روانکاوي آنست که شخص نسبت به تعارضات ناهشيار و مکانيسم</w:t>
      </w:r>
      <w:r>
        <w:rPr>
          <w:rFonts w:hint="eastAsia"/>
          <w:rtl/>
        </w:rPr>
        <w:t>‌</w:t>
      </w:r>
      <w:r w:rsidRPr="004C4CDF">
        <w:rPr>
          <w:rFonts w:hint="cs"/>
          <w:rtl/>
        </w:rPr>
        <w:t>هاي دفاعي که به کارمي</w:t>
      </w:r>
      <w:r>
        <w:rPr>
          <w:rFonts w:hint="eastAsia"/>
          <w:rtl/>
        </w:rPr>
        <w:t>‌</w:t>
      </w:r>
      <w:r w:rsidRPr="004C4CDF">
        <w:rPr>
          <w:rFonts w:hint="cs"/>
          <w:rtl/>
        </w:rPr>
        <w:t>برد، آگاه شود و رفتار سالم رفتاري است که شخص از انگيزه آن اگاه است. يکي از مولفه</w:t>
      </w:r>
      <w:r>
        <w:rPr>
          <w:rFonts w:hint="eastAsia"/>
          <w:rtl/>
        </w:rPr>
        <w:t>‌</w:t>
      </w:r>
      <w:r w:rsidRPr="004C4CDF">
        <w:rPr>
          <w:rFonts w:hint="cs"/>
          <w:rtl/>
        </w:rPr>
        <w:t>هاي رفتار سالم در آزادي درماني گروهي نيز آگاهي است. فروید سطح زندگی روانی را به سه بخش تقسیم می</w:t>
      </w:r>
      <w:r>
        <w:rPr>
          <w:rFonts w:hint="eastAsia"/>
          <w:rtl/>
        </w:rPr>
        <w:t>‌</w:t>
      </w:r>
      <w:r w:rsidRPr="004C4CDF">
        <w:rPr>
          <w:rFonts w:hint="cs"/>
          <w:rtl/>
        </w:rPr>
        <w:t>کند: نا</w:t>
      </w:r>
      <w:r>
        <w:rPr>
          <w:rFonts w:hint="cs"/>
          <w:rtl/>
        </w:rPr>
        <w:t xml:space="preserve"> </w:t>
      </w:r>
      <w:r w:rsidRPr="004C4CDF">
        <w:rPr>
          <w:rFonts w:hint="cs"/>
          <w:rtl/>
        </w:rPr>
        <w:t>اگاهی، نیمه آگاهی و آگاهی. اگر با عینک آزادی درمانی به روانکاوی نگاه کنیم می</w:t>
      </w:r>
      <w:r>
        <w:rPr>
          <w:rFonts w:hint="eastAsia"/>
          <w:rtl/>
        </w:rPr>
        <w:t>‌‌</w:t>
      </w:r>
      <w:r w:rsidRPr="004C4CDF">
        <w:rPr>
          <w:rFonts w:hint="cs"/>
          <w:rtl/>
        </w:rPr>
        <w:t>توانیم مفهوم ناخودآگاه روانکاوی را به صورت نا</w:t>
      </w:r>
      <w:r>
        <w:rPr>
          <w:rFonts w:hint="cs"/>
          <w:rtl/>
        </w:rPr>
        <w:t xml:space="preserve"> </w:t>
      </w:r>
      <w:r w:rsidRPr="004C4CDF">
        <w:rPr>
          <w:rFonts w:hint="cs"/>
          <w:rtl/>
        </w:rPr>
        <w:t>اگاهی ببینیم که در آن آزادی موج می</w:t>
      </w:r>
      <w:r>
        <w:rPr>
          <w:rFonts w:hint="eastAsia"/>
          <w:rtl/>
        </w:rPr>
        <w:t>‌</w:t>
      </w:r>
      <w:r w:rsidRPr="004C4CDF">
        <w:rPr>
          <w:rFonts w:hint="cs"/>
          <w:rtl/>
        </w:rPr>
        <w:t>زند؛ این مفهوم با تفکر فرایند اولیه مشخص می</w:t>
      </w:r>
      <w:r>
        <w:rPr>
          <w:rFonts w:hint="eastAsia"/>
          <w:rtl/>
        </w:rPr>
        <w:t>‌</w:t>
      </w:r>
      <w:r w:rsidRPr="004C4CDF">
        <w:rPr>
          <w:rFonts w:hint="cs"/>
          <w:rtl/>
        </w:rPr>
        <w:t>شود که تحت سلطه اصل لذت است، به منطق توجهی ندارد، زمان را نمی</w:t>
      </w:r>
      <w:r>
        <w:rPr>
          <w:rFonts w:hint="eastAsia"/>
          <w:rtl/>
        </w:rPr>
        <w:t>‌</w:t>
      </w:r>
      <w:r w:rsidRPr="004C4CDF">
        <w:rPr>
          <w:rFonts w:hint="cs"/>
          <w:rtl/>
        </w:rPr>
        <w:t>فهمد، وجود همزمان تناقضات را امکانپذیر می</w:t>
      </w:r>
      <w:r>
        <w:rPr>
          <w:rFonts w:hint="eastAsia"/>
          <w:rtl/>
        </w:rPr>
        <w:t>‌</w:t>
      </w:r>
      <w:r w:rsidRPr="004C4CDF">
        <w:rPr>
          <w:rFonts w:hint="cs"/>
          <w:rtl/>
        </w:rPr>
        <w:t>سازد و امیال را برآورده شده می</w:t>
      </w:r>
      <w:r>
        <w:rPr>
          <w:rFonts w:hint="eastAsia"/>
          <w:rtl/>
        </w:rPr>
        <w:t>‌</w:t>
      </w:r>
      <w:r w:rsidRPr="004C4CDF">
        <w:rPr>
          <w:rFonts w:hint="cs"/>
          <w:rtl/>
        </w:rPr>
        <w:t>نمایاند. پس می</w:t>
      </w:r>
      <w:r>
        <w:rPr>
          <w:rFonts w:hint="eastAsia"/>
          <w:rtl/>
        </w:rPr>
        <w:t>‌</w:t>
      </w:r>
      <w:r w:rsidRPr="004C4CDF">
        <w:rPr>
          <w:rFonts w:hint="cs"/>
          <w:rtl/>
        </w:rPr>
        <w:t xml:space="preserve">بینیم که آزادی ناآگاهی، نامحدود است. </w:t>
      </w:r>
    </w:p>
    <w:p w:rsidR="00030D3D" w:rsidRPr="004C4CDF" w:rsidRDefault="00030D3D" w:rsidP="00030D3D">
      <w:pPr>
        <w:pStyle w:val="otherparagraph"/>
        <w:rPr>
          <w:rtl/>
        </w:rPr>
      </w:pPr>
      <w:r w:rsidRPr="004C4CDF">
        <w:rPr>
          <w:rFonts w:hint="cs"/>
          <w:rtl/>
        </w:rPr>
        <w:t>فرایندهای ناآگاهی فقط زمانی می</w:t>
      </w:r>
      <w:r>
        <w:rPr>
          <w:rFonts w:hint="eastAsia"/>
          <w:rtl/>
        </w:rPr>
        <w:t>‌</w:t>
      </w:r>
      <w:r w:rsidRPr="004C4CDF">
        <w:rPr>
          <w:rFonts w:hint="cs"/>
          <w:rtl/>
        </w:rPr>
        <w:t>توانند وارد آگاهی شوند که به قدر کافی تغییر شکل یافته باشند یا به بیانی دیگر آزادی شان محدود شده باشد.</w:t>
      </w:r>
    </w:p>
    <w:p w:rsidR="00030D3D" w:rsidRPr="004C4CDF" w:rsidRDefault="00030D3D" w:rsidP="00030D3D">
      <w:pPr>
        <w:pStyle w:val="otherparagraph"/>
        <w:rPr>
          <w:rtl/>
        </w:rPr>
      </w:pPr>
      <w:r w:rsidRPr="004C4CDF">
        <w:rPr>
          <w:rFonts w:hint="cs"/>
          <w:rtl/>
        </w:rPr>
        <w:t>روانکاو تلاش می</w:t>
      </w:r>
      <w:r>
        <w:rPr>
          <w:rFonts w:hint="eastAsia"/>
          <w:rtl/>
        </w:rPr>
        <w:t>‌</w:t>
      </w:r>
      <w:r w:rsidRPr="004C4CDF">
        <w:rPr>
          <w:rFonts w:hint="cs"/>
          <w:rtl/>
        </w:rPr>
        <w:t>کند با استفاده ازتعبیر و تفسیرهای مختلف نمودهای روانی و رفتاری ناخودآگاهی را به خودآگاهی برساند. اما آزادی درمانگر معتقد است تفسیرهای روانکاو آزادی افکار مراجع را می گیرد و موجب می</w:t>
      </w:r>
      <w:r>
        <w:rPr>
          <w:rFonts w:hint="eastAsia"/>
          <w:rtl/>
        </w:rPr>
        <w:t>‌</w:t>
      </w:r>
      <w:r w:rsidRPr="004C4CDF">
        <w:rPr>
          <w:rFonts w:hint="cs"/>
          <w:rtl/>
        </w:rPr>
        <w:t>شود پس از هر تفسیر، افکار تابع تفسیرهایی شوند که روانکاو کرده است.</w:t>
      </w:r>
    </w:p>
    <w:p w:rsidR="00030D3D" w:rsidRPr="004C4CDF" w:rsidRDefault="00030D3D" w:rsidP="00030D3D">
      <w:pPr>
        <w:pStyle w:val="otherparagraph"/>
        <w:rPr>
          <w:rtl/>
        </w:rPr>
      </w:pPr>
      <w:r w:rsidRPr="004C4CDF">
        <w:rPr>
          <w:rFonts w:hint="cs"/>
          <w:rtl/>
        </w:rPr>
        <w:t>درروانکاوي زماني مي</w:t>
      </w:r>
      <w:r>
        <w:rPr>
          <w:rFonts w:hint="eastAsia"/>
          <w:rtl/>
        </w:rPr>
        <w:t>‌</w:t>
      </w:r>
      <w:r w:rsidRPr="004C4CDF">
        <w:rPr>
          <w:rFonts w:hint="cs"/>
          <w:rtl/>
        </w:rPr>
        <w:t>توان گفت به اهداف درمان دست يافته</w:t>
      </w:r>
      <w:r>
        <w:rPr>
          <w:rFonts w:hint="eastAsia"/>
          <w:rtl/>
        </w:rPr>
        <w:t>‌</w:t>
      </w:r>
      <w:r w:rsidRPr="004C4CDF">
        <w:rPr>
          <w:rFonts w:hint="cs"/>
          <w:rtl/>
        </w:rPr>
        <w:t>ايم که مراجع به قدرکافي ازاد شده باشد که بتواند راه خود را تشخيص دهد. مهمترين فعاليت، جهت دست</w:t>
      </w:r>
      <w:r>
        <w:rPr>
          <w:rFonts w:hint="eastAsia"/>
          <w:rtl/>
        </w:rPr>
        <w:t>‌</w:t>
      </w:r>
      <w:r w:rsidRPr="004C4CDF">
        <w:rPr>
          <w:rFonts w:hint="cs"/>
          <w:rtl/>
        </w:rPr>
        <w:t xml:space="preserve">يابي به اين هدف انحلال انتقال هاست. </w:t>
      </w:r>
    </w:p>
    <w:p w:rsidR="00030D3D" w:rsidRPr="004C4CDF" w:rsidRDefault="00030D3D" w:rsidP="00030D3D">
      <w:pPr>
        <w:pStyle w:val="otherparagraph"/>
        <w:rPr>
          <w:rtl/>
        </w:rPr>
      </w:pPr>
      <w:r w:rsidRPr="004C4CDF">
        <w:rPr>
          <w:rFonts w:hint="cs"/>
          <w:rtl/>
        </w:rPr>
        <w:t xml:space="preserve"> در</w:t>
      </w:r>
      <w:r>
        <w:rPr>
          <w:rFonts w:hint="cs"/>
          <w:rtl/>
        </w:rPr>
        <w:t xml:space="preserve"> </w:t>
      </w:r>
      <w:r w:rsidRPr="004C4CDF">
        <w:rPr>
          <w:rFonts w:hint="cs"/>
          <w:rtl/>
        </w:rPr>
        <w:t>ازادي درماني نيز عقيده برآنست که درگيري</w:t>
      </w:r>
      <w:r>
        <w:rPr>
          <w:rFonts w:hint="eastAsia"/>
          <w:rtl/>
        </w:rPr>
        <w:t>‌</w:t>
      </w:r>
      <w:r w:rsidRPr="004C4CDF">
        <w:rPr>
          <w:rFonts w:hint="cs"/>
          <w:rtl/>
        </w:rPr>
        <w:t>ها (انتقال و انتقال متقابل)، در فضاهاي باليني از نخستين ارتباط درمانگر و درمانجو برقرار</w:t>
      </w:r>
      <w:r>
        <w:rPr>
          <w:rFonts w:hint="cs"/>
          <w:rtl/>
        </w:rPr>
        <w:t xml:space="preserve"> </w:t>
      </w:r>
      <w:r w:rsidRPr="004C4CDF">
        <w:rPr>
          <w:rFonts w:hint="cs"/>
          <w:rtl/>
        </w:rPr>
        <w:t>مي</w:t>
      </w:r>
      <w:r>
        <w:rPr>
          <w:rFonts w:hint="eastAsia"/>
          <w:rtl/>
        </w:rPr>
        <w:t>‌</w:t>
      </w:r>
      <w:r w:rsidRPr="004C4CDF">
        <w:rPr>
          <w:rFonts w:hint="cs"/>
          <w:rtl/>
        </w:rPr>
        <w:t>شود و اين روابط انتقالي، آزادي را در هر دو طرف محدود مي</w:t>
      </w:r>
      <w:r>
        <w:rPr>
          <w:rFonts w:hint="eastAsia"/>
          <w:rtl/>
        </w:rPr>
        <w:t>‌</w:t>
      </w:r>
      <w:r w:rsidRPr="004C4CDF">
        <w:rPr>
          <w:rFonts w:hint="cs"/>
          <w:rtl/>
        </w:rPr>
        <w:t>سازد. درحالي که يکي ديگر از مولفه</w:t>
      </w:r>
      <w:r>
        <w:rPr>
          <w:rFonts w:hint="eastAsia"/>
          <w:rtl/>
        </w:rPr>
        <w:t>‌</w:t>
      </w:r>
      <w:r w:rsidRPr="004C4CDF">
        <w:rPr>
          <w:rFonts w:hint="cs"/>
          <w:rtl/>
        </w:rPr>
        <w:t xml:space="preserve">هاي رفتار سالم دراين ديدگاه، داشتن آزادي  است. و لازم است </w:t>
      </w:r>
      <w:r w:rsidRPr="004C4CDF">
        <w:rPr>
          <w:rFonts w:hint="cs"/>
          <w:rtl/>
        </w:rPr>
        <w:lastRenderedPageBreak/>
        <w:t>در راه رسیدن به سلامت این درگیری</w:t>
      </w:r>
      <w:r>
        <w:rPr>
          <w:rFonts w:hint="eastAsia"/>
          <w:rtl/>
        </w:rPr>
        <w:t>‌</w:t>
      </w:r>
      <w:r w:rsidRPr="004C4CDF">
        <w:rPr>
          <w:rFonts w:hint="cs"/>
          <w:rtl/>
        </w:rPr>
        <w:t>ها روشن و شفاف شود.</w:t>
      </w:r>
    </w:p>
    <w:p w:rsidR="00030D3D" w:rsidRPr="004C4CDF" w:rsidRDefault="00030D3D" w:rsidP="00030D3D">
      <w:pPr>
        <w:pStyle w:val="otherparagraph"/>
        <w:rPr>
          <w:rtl/>
        </w:rPr>
      </w:pPr>
      <w:r w:rsidRPr="004C4CDF">
        <w:rPr>
          <w:rFonts w:hint="cs"/>
          <w:rtl/>
        </w:rPr>
        <w:t xml:space="preserve"> روانکاوي، اضطراب را هسته مرکزي حالات روان نژندي مي</w:t>
      </w:r>
      <w:r>
        <w:rPr>
          <w:rFonts w:hint="eastAsia"/>
          <w:rtl/>
        </w:rPr>
        <w:t>‌</w:t>
      </w:r>
      <w:r w:rsidRPr="004C4CDF">
        <w:rPr>
          <w:rFonts w:hint="cs"/>
          <w:rtl/>
        </w:rPr>
        <w:t>داند. ودر نتيجه کاستن اضطراب از اهداف درمان است. به تدريج که شدت اضطراب فرد کاهش مي</w:t>
      </w:r>
      <w:r>
        <w:rPr>
          <w:rFonts w:hint="eastAsia"/>
          <w:rtl/>
        </w:rPr>
        <w:t>‌</w:t>
      </w:r>
      <w:r w:rsidRPr="004C4CDF">
        <w:rPr>
          <w:rFonts w:hint="cs"/>
          <w:rtl/>
        </w:rPr>
        <w:t>يابد، قادر مي</w:t>
      </w:r>
      <w:r>
        <w:rPr>
          <w:rFonts w:hint="eastAsia"/>
          <w:rtl/>
        </w:rPr>
        <w:t>‌</w:t>
      </w:r>
      <w:r w:rsidRPr="004C4CDF">
        <w:rPr>
          <w:rFonts w:hint="cs"/>
          <w:rtl/>
        </w:rPr>
        <w:t>شود که خواسته</w:t>
      </w:r>
      <w:r>
        <w:rPr>
          <w:rFonts w:hint="eastAsia"/>
          <w:rtl/>
        </w:rPr>
        <w:t>‌</w:t>
      </w:r>
      <w:r w:rsidRPr="004C4CDF">
        <w:rPr>
          <w:rFonts w:hint="cs"/>
          <w:rtl/>
        </w:rPr>
        <w:t>هاي خود را بشناسد و</w:t>
      </w:r>
      <w:r>
        <w:rPr>
          <w:rFonts w:hint="cs"/>
          <w:rtl/>
        </w:rPr>
        <w:t xml:space="preserve"> </w:t>
      </w:r>
      <w:r w:rsidRPr="004C4CDF">
        <w:rPr>
          <w:rFonts w:hint="cs"/>
          <w:rtl/>
        </w:rPr>
        <w:t>در</w:t>
      </w:r>
      <w:r>
        <w:rPr>
          <w:rFonts w:hint="cs"/>
          <w:rtl/>
        </w:rPr>
        <w:t xml:space="preserve"> </w:t>
      </w:r>
      <w:r w:rsidRPr="004C4CDF">
        <w:rPr>
          <w:rFonts w:hint="cs"/>
          <w:rtl/>
        </w:rPr>
        <w:t>برآوردن آنها کوشش نمايد. درآزادي درماني</w:t>
      </w:r>
      <w:r>
        <w:rPr>
          <w:rFonts w:hint="cs"/>
          <w:rtl/>
        </w:rPr>
        <w:t xml:space="preserve"> </w:t>
      </w:r>
      <w:r w:rsidRPr="004C4CDF">
        <w:rPr>
          <w:rFonts w:hint="cs"/>
          <w:rtl/>
        </w:rPr>
        <w:t xml:space="preserve">مولفه سوم رفتارسالم، خود خواست بودن آنست . </w:t>
      </w:r>
    </w:p>
    <w:p w:rsidR="00030D3D" w:rsidRPr="004C4CDF" w:rsidRDefault="00030D3D" w:rsidP="00030D3D">
      <w:pPr>
        <w:pStyle w:val="otherparagraph"/>
        <w:rPr>
          <w:rtl/>
        </w:rPr>
      </w:pPr>
      <w:r w:rsidRPr="004C4CDF">
        <w:rPr>
          <w:rFonts w:hint="cs"/>
          <w:rtl/>
        </w:rPr>
        <w:t>به طور کلي دراين ديدگاه  فرد سالم به فردي گفته ميشود که آزادانه</w:t>
      </w:r>
      <w:r>
        <w:rPr>
          <w:rFonts w:hint="cs"/>
          <w:rtl/>
        </w:rPr>
        <w:t xml:space="preserve"> </w:t>
      </w:r>
      <w:r w:rsidRPr="004C4CDF">
        <w:rPr>
          <w:rFonts w:hint="cs"/>
          <w:rtl/>
        </w:rPr>
        <w:t>، آگاهانه و با خواست خودش ابتکار عمل نشان ميد</w:t>
      </w:r>
      <w:r>
        <w:rPr>
          <w:rFonts w:hint="eastAsia"/>
          <w:rtl/>
        </w:rPr>
        <w:t>‌</w:t>
      </w:r>
      <w:r w:rsidRPr="004C4CDF">
        <w:rPr>
          <w:rFonts w:hint="cs"/>
          <w:rtl/>
        </w:rPr>
        <w:t>هد، در روانکاوی نیز هنگامی</w:t>
      </w:r>
      <w:r>
        <w:rPr>
          <w:rFonts w:hint="eastAsia"/>
          <w:rtl/>
        </w:rPr>
        <w:t>‌</w:t>
      </w:r>
      <w:r>
        <w:rPr>
          <w:rFonts w:hint="cs"/>
          <w:rtl/>
        </w:rPr>
        <w:t xml:space="preserve"> </w:t>
      </w:r>
      <w:r w:rsidRPr="004C4CDF">
        <w:rPr>
          <w:rFonts w:hint="cs"/>
          <w:rtl/>
        </w:rPr>
        <w:t>که فرد در فضای محرمانه درمان، خواسته</w:t>
      </w:r>
      <w:r>
        <w:rPr>
          <w:rFonts w:hint="eastAsia"/>
          <w:rtl/>
        </w:rPr>
        <w:t>‌</w:t>
      </w:r>
      <w:r w:rsidRPr="004C4CDF">
        <w:rPr>
          <w:rFonts w:hint="cs"/>
          <w:rtl/>
        </w:rPr>
        <w:t>های ناآگاهی</w:t>
      </w:r>
      <w:r>
        <w:rPr>
          <w:rFonts w:hint="eastAsia"/>
          <w:rtl/>
        </w:rPr>
        <w:t>‌</w:t>
      </w:r>
      <w:r>
        <w:rPr>
          <w:rFonts w:hint="cs"/>
          <w:rtl/>
        </w:rPr>
        <w:t>ا</w:t>
      </w:r>
      <w:r w:rsidRPr="004C4CDF">
        <w:rPr>
          <w:rFonts w:hint="cs"/>
          <w:rtl/>
        </w:rPr>
        <w:t>ش را آزاد می</w:t>
      </w:r>
      <w:r>
        <w:rPr>
          <w:rFonts w:hint="eastAsia"/>
          <w:rtl/>
        </w:rPr>
        <w:t>‌</w:t>
      </w:r>
      <w:r w:rsidRPr="004C4CDF">
        <w:rPr>
          <w:rFonts w:hint="cs"/>
          <w:rtl/>
        </w:rPr>
        <w:t>گذارد تا به آگاهی</w:t>
      </w:r>
      <w:r>
        <w:rPr>
          <w:rFonts w:hint="eastAsia"/>
          <w:rtl/>
        </w:rPr>
        <w:t>‌‌</w:t>
      </w:r>
      <w:r>
        <w:rPr>
          <w:rFonts w:hint="cs"/>
          <w:rtl/>
        </w:rPr>
        <w:t>ا</w:t>
      </w:r>
      <w:r w:rsidRPr="004C4CDF">
        <w:rPr>
          <w:rFonts w:hint="cs"/>
          <w:rtl/>
        </w:rPr>
        <w:t>ش بیایند به سلامت نزدیک می</w:t>
      </w:r>
      <w:r>
        <w:rPr>
          <w:rFonts w:hint="eastAsia"/>
          <w:rtl/>
        </w:rPr>
        <w:t>‌</w:t>
      </w:r>
      <w:r w:rsidRPr="004C4CDF">
        <w:rPr>
          <w:rFonts w:hint="cs"/>
          <w:rtl/>
        </w:rPr>
        <w:t>شود.</w:t>
      </w:r>
    </w:p>
    <w:p w:rsidR="00030D3D" w:rsidRPr="004C4CDF" w:rsidRDefault="00030D3D" w:rsidP="00030D3D">
      <w:pPr>
        <w:pStyle w:val="otherparagraph"/>
        <w:rPr>
          <w:rtl/>
        </w:rPr>
      </w:pPr>
      <w:r w:rsidRPr="004C4CDF">
        <w:rPr>
          <w:rFonts w:hint="cs"/>
          <w:rtl/>
        </w:rPr>
        <w:t xml:space="preserve"> درآزادي درماني هرگاه شش شرط خواستن، آگاه بودن، ازاد بودن، محرمانه بودن، پرداخت کردن و پويا بودن در مجتمع رواني وجود داشته باشد، آنگاه تلاش</w:t>
      </w:r>
      <w:r>
        <w:rPr>
          <w:rFonts w:hint="eastAsia"/>
          <w:rtl/>
        </w:rPr>
        <w:t>‌</w:t>
      </w:r>
      <w:r w:rsidRPr="004C4CDF">
        <w:rPr>
          <w:rFonts w:hint="cs"/>
          <w:rtl/>
        </w:rPr>
        <w:t>هاي پژوهشي، تشخيصی و درماني، ارزش و اعتبار علمي پيدا مي</w:t>
      </w:r>
      <w:r>
        <w:rPr>
          <w:rFonts w:hint="eastAsia"/>
          <w:rtl/>
        </w:rPr>
        <w:t>‌</w:t>
      </w:r>
      <w:r w:rsidRPr="004C4CDF">
        <w:rPr>
          <w:rFonts w:hint="cs"/>
          <w:rtl/>
        </w:rPr>
        <w:t>کنند. هم در آزادي درماني و هم در روانکاوي پژوهش، تشخیص و درمان همزمان پیش می</w:t>
      </w:r>
      <w:r>
        <w:rPr>
          <w:rFonts w:hint="eastAsia"/>
          <w:rtl/>
        </w:rPr>
        <w:t>‌</w:t>
      </w:r>
      <w:r w:rsidRPr="004C4CDF">
        <w:rPr>
          <w:rFonts w:hint="cs"/>
          <w:rtl/>
        </w:rPr>
        <w:t>روند.</w:t>
      </w:r>
    </w:p>
    <w:p w:rsidR="00030D3D" w:rsidRPr="004C4CDF" w:rsidRDefault="00030D3D" w:rsidP="00030D3D">
      <w:pPr>
        <w:pStyle w:val="otherparagraph"/>
        <w:rPr>
          <w:rtl/>
        </w:rPr>
      </w:pPr>
      <w:r w:rsidRPr="004C4CDF">
        <w:rPr>
          <w:rFonts w:hint="cs"/>
          <w:rtl/>
        </w:rPr>
        <w:t>در روانکاوي از فنوني چون تداعي آزاد، تعبير</w:t>
      </w:r>
      <w:r>
        <w:rPr>
          <w:rFonts w:hint="cs"/>
          <w:rtl/>
        </w:rPr>
        <w:t xml:space="preserve"> </w:t>
      </w:r>
      <w:r w:rsidRPr="004C4CDF">
        <w:rPr>
          <w:rFonts w:hint="cs"/>
          <w:rtl/>
        </w:rPr>
        <w:t>رويا، تعبير مقاومت و انتقال</w:t>
      </w:r>
      <w:r>
        <w:rPr>
          <w:rFonts w:hint="eastAsia"/>
          <w:rtl/>
        </w:rPr>
        <w:t>‌</w:t>
      </w:r>
      <w:r w:rsidRPr="004C4CDF">
        <w:rPr>
          <w:rFonts w:hint="cs"/>
          <w:rtl/>
        </w:rPr>
        <w:t>ها استفاده مي</w:t>
      </w:r>
      <w:r>
        <w:rPr>
          <w:rFonts w:hint="eastAsia"/>
          <w:rtl/>
        </w:rPr>
        <w:t>‌</w:t>
      </w:r>
      <w:r w:rsidRPr="004C4CDF">
        <w:rPr>
          <w:rFonts w:hint="cs"/>
          <w:rtl/>
        </w:rPr>
        <w:t>شود؛ فرويد رويا را ارضاي نمادين ارزوها و سازش بين تکانه</w:t>
      </w:r>
      <w:r>
        <w:rPr>
          <w:rFonts w:hint="eastAsia"/>
          <w:rtl/>
        </w:rPr>
        <w:t>‌</w:t>
      </w:r>
      <w:r w:rsidRPr="004C4CDF">
        <w:rPr>
          <w:rFonts w:hint="cs"/>
          <w:rtl/>
        </w:rPr>
        <w:t>هاي واپس رانده شده نهاد و دفاع</w:t>
      </w:r>
      <w:r>
        <w:rPr>
          <w:rFonts w:hint="eastAsia"/>
          <w:rtl/>
        </w:rPr>
        <w:t>‌</w:t>
      </w:r>
      <w:r w:rsidRPr="004C4CDF">
        <w:rPr>
          <w:rFonts w:hint="cs"/>
          <w:rtl/>
        </w:rPr>
        <w:t>هاي ايگو مي</w:t>
      </w:r>
      <w:r>
        <w:rPr>
          <w:rFonts w:hint="eastAsia"/>
          <w:rtl/>
        </w:rPr>
        <w:t>‌</w:t>
      </w:r>
      <w:r w:rsidRPr="004C4CDF">
        <w:rPr>
          <w:rFonts w:hint="cs"/>
          <w:rtl/>
        </w:rPr>
        <w:t>داند، به نظراو رويا شاهراه ک</w:t>
      </w:r>
      <w:r>
        <w:rPr>
          <w:rFonts w:hint="cs"/>
          <w:rtl/>
        </w:rPr>
        <w:t xml:space="preserve">سب دانش در مورد ناخودآگاه است. </w:t>
      </w:r>
      <w:r w:rsidRPr="004C4CDF">
        <w:rPr>
          <w:rFonts w:hint="cs"/>
          <w:rtl/>
        </w:rPr>
        <w:t>خديوي زند رويا را جايگاه ناب فرانگري مي</w:t>
      </w:r>
      <w:r>
        <w:rPr>
          <w:rFonts w:hint="eastAsia"/>
          <w:rtl/>
        </w:rPr>
        <w:t>‌</w:t>
      </w:r>
      <w:r w:rsidRPr="004C4CDF">
        <w:rPr>
          <w:rFonts w:hint="cs"/>
          <w:rtl/>
        </w:rPr>
        <w:t>داند. به نظر او رويا فضاي تجلي آزادي است و آزادي بنيادي</w:t>
      </w:r>
      <w:r>
        <w:rPr>
          <w:rFonts w:hint="eastAsia"/>
          <w:rtl/>
        </w:rPr>
        <w:t>‌</w:t>
      </w:r>
      <w:r w:rsidRPr="004C4CDF">
        <w:rPr>
          <w:rFonts w:hint="cs"/>
          <w:rtl/>
        </w:rPr>
        <w:t>ترين ميل انسان است که دررويا برآورده مي</w:t>
      </w:r>
      <w:r>
        <w:rPr>
          <w:rFonts w:hint="eastAsia"/>
          <w:rtl/>
        </w:rPr>
        <w:t>‌</w:t>
      </w:r>
      <w:r w:rsidRPr="004C4CDF">
        <w:rPr>
          <w:rFonts w:hint="cs"/>
          <w:rtl/>
        </w:rPr>
        <w:t>شود.</w:t>
      </w:r>
    </w:p>
    <w:p w:rsidR="00030D3D" w:rsidRPr="004C4CDF" w:rsidRDefault="00030D3D" w:rsidP="00030D3D">
      <w:pPr>
        <w:bidi w:val="0"/>
        <w:rPr>
          <w:rFonts w:ascii="Nazanin" w:hAnsi="Nazanin" w:cs="Nazanin"/>
          <w:sz w:val="28"/>
          <w:szCs w:val="28"/>
          <w:rtl/>
          <w:lang w:bidi="fa-IR"/>
        </w:rPr>
      </w:pPr>
      <w:r w:rsidRPr="004C4CDF">
        <w:rPr>
          <w:rtl/>
        </w:rPr>
        <w:br w:type="page"/>
      </w:r>
    </w:p>
    <w:p w:rsidR="00030D3D" w:rsidRPr="004C4CDF" w:rsidRDefault="00030D3D" w:rsidP="00030D3D">
      <w:pPr>
        <w:pStyle w:val="titlehamayesh"/>
      </w:pPr>
      <w:bookmarkStart w:id="113" w:name="_Toc253481099"/>
      <w:bookmarkStart w:id="114" w:name="_Toc253583719"/>
      <w:bookmarkStart w:id="115" w:name="_Toc252823951"/>
      <w:r w:rsidRPr="004C4CDF">
        <w:rPr>
          <w:rFonts w:hint="cs"/>
          <w:rtl/>
        </w:rPr>
        <w:lastRenderedPageBreak/>
        <w:t>بررسی مروری تحلیلی اختلال شخصیت خودشیفته</w:t>
      </w:r>
      <w:bookmarkEnd w:id="113"/>
      <w:bookmarkEnd w:id="114"/>
      <w:bookmarkEnd w:id="115"/>
    </w:p>
    <w:p w:rsidR="00030D3D" w:rsidRPr="004C4CDF" w:rsidRDefault="00030D3D" w:rsidP="00030D3D">
      <w:pPr>
        <w:pStyle w:val="writers"/>
        <w:rPr>
          <w:rtl/>
        </w:rPr>
      </w:pPr>
      <w:bookmarkStart w:id="116" w:name="_Toc253481100"/>
      <w:bookmarkStart w:id="117" w:name="_Toc253583720"/>
      <w:bookmarkStart w:id="118" w:name="_Toc252823952"/>
      <w:r w:rsidRPr="004C4CDF">
        <w:rPr>
          <w:rFonts w:hint="cs"/>
          <w:rtl/>
        </w:rPr>
        <w:t>سعاده ملک عسگر</w:t>
      </w:r>
      <w:r w:rsidRPr="004C4CDF">
        <w:rPr>
          <w:rStyle w:val="FootnoteReference"/>
          <w:sz w:val="28"/>
          <w:szCs w:val="28"/>
          <w:rtl/>
        </w:rPr>
        <w:footnoteReference w:id="130"/>
      </w:r>
      <w:r w:rsidRPr="004C4CDF">
        <w:rPr>
          <w:rFonts w:hint="cs"/>
          <w:rtl/>
        </w:rPr>
        <w:t>، دکتر علیرضا عابدین</w:t>
      </w:r>
      <w:r w:rsidRPr="004C4CDF">
        <w:rPr>
          <w:rStyle w:val="FootnoteReference"/>
          <w:sz w:val="28"/>
          <w:szCs w:val="28"/>
          <w:rtl/>
        </w:rPr>
        <w:footnoteReference w:id="131"/>
      </w:r>
      <w:r w:rsidRPr="004C4CDF">
        <w:rPr>
          <w:rFonts w:hint="cs"/>
          <w:rtl/>
        </w:rPr>
        <w:t>، خدیجه زال پور</w:t>
      </w:r>
      <w:r w:rsidRPr="004C4CDF">
        <w:rPr>
          <w:rStyle w:val="FootnoteReference"/>
          <w:sz w:val="28"/>
          <w:szCs w:val="28"/>
          <w:rtl/>
        </w:rPr>
        <w:footnoteReference w:id="132"/>
      </w:r>
      <w:bookmarkEnd w:id="116"/>
      <w:bookmarkEnd w:id="117"/>
      <w:bookmarkEnd w:id="118"/>
    </w:p>
    <w:p w:rsidR="00030D3D" w:rsidRPr="004C4CDF" w:rsidRDefault="00030D3D" w:rsidP="00030D3D">
      <w:pPr>
        <w:pStyle w:val="otherparagraph"/>
        <w:rPr>
          <w:rtl/>
        </w:rPr>
      </w:pPr>
      <w:r w:rsidRPr="00B60B31">
        <w:rPr>
          <w:rFonts w:hint="cs"/>
          <w:b/>
          <w:bCs/>
          <w:rtl/>
        </w:rPr>
        <w:t>مقدمه:</w:t>
      </w:r>
      <w:r w:rsidRPr="004C4CDF">
        <w:t xml:space="preserve"> </w:t>
      </w:r>
      <w:r w:rsidRPr="004C4CDF">
        <w:rPr>
          <w:rFonts w:hint="cs"/>
          <w:rtl/>
        </w:rPr>
        <w:t>هر چند همه نظریه</w:t>
      </w:r>
      <w:r>
        <w:rPr>
          <w:rFonts w:hint="eastAsia"/>
          <w:rtl/>
        </w:rPr>
        <w:t>‌</w:t>
      </w:r>
      <w:r w:rsidRPr="004C4CDF">
        <w:rPr>
          <w:rFonts w:hint="cs"/>
          <w:rtl/>
        </w:rPr>
        <w:t>پردازان</w:t>
      </w:r>
      <w:r>
        <w:rPr>
          <w:rFonts w:hint="cs"/>
          <w:rtl/>
        </w:rPr>
        <w:t xml:space="preserve"> شخصیت با تعریفی واحد از آن</w:t>
      </w:r>
      <w:r w:rsidRPr="004C4CDF">
        <w:rPr>
          <w:rFonts w:hint="cs"/>
          <w:rtl/>
        </w:rPr>
        <w:t xml:space="preserve"> موافق نیستند، اما می</w:t>
      </w:r>
      <w:r>
        <w:rPr>
          <w:rFonts w:hint="eastAsia"/>
          <w:rtl/>
        </w:rPr>
        <w:t>‌</w:t>
      </w:r>
      <w:r w:rsidRPr="004C4CDF">
        <w:rPr>
          <w:rFonts w:hint="cs"/>
          <w:rtl/>
        </w:rPr>
        <w:t>توان گفت شخصیت عبارت است از الگوی نسبتاً پایدار صفات، گرایش</w:t>
      </w:r>
      <w:r>
        <w:rPr>
          <w:rFonts w:hint="eastAsia"/>
          <w:rtl/>
        </w:rPr>
        <w:t>‌</w:t>
      </w:r>
      <w:r w:rsidRPr="004C4CDF">
        <w:rPr>
          <w:rFonts w:hint="cs"/>
          <w:rtl/>
        </w:rPr>
        <w:t>ها یا ویژگی</w:t>
      </w:r>
      <w:r>
        <w:rPr>
          <w:rFonts w:hint="eastAsia"/>
          <w:rtl/>
        </w:rPr>
        <w:t>‌</w:t>
      </w:r>
      <w:r w:rsidRPr="004C4CDF">
        <w:rPr>
          <w:rFonts w:hint="cs"/>
          <w:rtl/>
        </w:rPr>
        <w:t>هایی که تا اندازه</w:t>
      </w:r>
      <w:r>
        <w:rPr>
          <w:rFonts w:hint="eastAsia"/>
          <w:rtl/>
        </w:rPr>
        <w:t>‌</w:t>
      </w:r>
      <w:r w:rsidRPr="004C4CDF">
        <w:rPr>
          <w:rFonts w:hint="cs"/>
          <w:rtl/>
        </w:rPr>
        <w:t>ای به رفتار افراد دوام می</w:t>
      </w:r>
      <w:r>
        <w:rPr>
          <w:rFonts w:hint="eastAsia"/>
          <w:rtl/>
        </w:rPr>
        <w:t>‌</w:t>
      </w:r>
      <w:r w:rsidRPr="004C4CDF">
        <w:rPr>
          <w:rFonts w:hint="cs"/>
          <w:rtl/>
        </w:rPr>
        <w:t>بخشد (فیست</w:t>
      </w:r>
      <w:r w:rsidRPr="004C4CDF">
        <w:rPr>
          <w:rStyle w:val="FootnoteReference"/>
          <w:rtl/>
        </w:rPr>
        <w:footnoteReference w:id="133"/>
      </w:r>
      <w:r w:rsidRPr="004C4CDF">
        <w:rPr>
          <w:rFonts w:hint="cs"/>
          <w:rtl/>
        </w:rPr>
        <w:t xml:space="preserve"> و فیست، 2002). متن تجدید</w:t>
      </w:r>
      <w:r>
        <w:rPr>
          <w:rFonts w:hint="cs"/>
          <w:rtl/>
        </w:rPr>
        <w:t xml:space="preserve"> </w:t>
      </w:r>
      <w:r w:rsidRPr="004C4CDF">
        <w:rPr>
          <w:rFonts w:hint="cs"/>
          <w:rtl/>
        </w:rPr>
        <w:t>نظر شده چهارمین ویرایش راهنمای تشخیصی و آماری اختلالات روانی</w:t>
      </w:r>
      <w:r w:rsidRPr="004C4CDF">
        <w:rPr>
          <w:rStyle w:val="FootnoteReference"/>
          <w:rtl/>
        </w:rPr>
        <w:footnoteReference w:id="134"/>
      </w:r>
      <w:r w:rsidRPr="004C4CDF">
        <w:rPr>
          <w:rFonts w:hint="cs"/>
          <w:rtl/>
        </w:rPr>
        <w:t xml:space="preserve"> (</w:t>
      </w:r>
      <w:r w:rsidRPr="004C4CDF">
        <w:t>DSM-IV-TR</w:t>
      </w:r>
      <w:r w:rsidRPr="004C4CDF">
        <w:rPr>
          <w:rFonts w:hint="cs"/>
          <w:rtl/>
        </w:rPr>
        <w:t>)، اختلال شخصیت را تجارب درون</w:t>
      </w:r>
      <w:r>
        <w:rPr>
          <w:rFonts w:hint="eastAsia"/>
          <w:rtl/>
        </w:rPr>
        <w:t xml:space="preserve">‌ </w:t>
      </w:r>
      <w:r w:rsidRPr="004C4CDF">
        <w:rPr>
          <w:rFonts w:hint="cs"/>
          <w:rtl/>
        </w:rPr>
        <w:t>ذهنی و رفتاری بادوامی تعریف می</w:t>
      </w:r>
      <w:r>
        <w:rPr>
          <w:rFonts w:hint="eastAsia"/>
          <w:rtl/>
        </w:rPr>
        <w:t>‌</w:t>
      </w:r>
      <w:r w:rsidRPr="004C4CDF">
        <w:rPr>
          <w:rFonts w:hint="cs"/>
          <w:rtl/>
        </w:rPr>
        <w:t>کند که با انتظارات فرهنگی به میزان قابل ملاحظه</w:t>
      </w:r>
      <w:r>
        <w:rPr>
          <w:rFonts w:hint="eastAsia"/>
          <w:rtl/>
        </w:rPr>
        <w:t>‌</w:t>
      </w:r>
      <w:r w:rsidRPr="004C4CDF">
        <w:rPr>
          <w:rFonts w:hint="cs"/>
          <w:rtl/>
        </w:rPr>
        <w:t>ای مغایرت دارد، فراگیر و انعطاف ناپذیر است، در نوجوانی یا اوایل بزرگسالی آغاز می</w:t>
      </w:r>
      <w:r>
        <w:rPr>
          <w:rFonts w:hint="eastAsia"/>
          <w:rtl/>
        </w:rPr>
        <w:t>‌</w:t>
      </w:r>
      <w:r w:rsidRPr="004C4CDF">
        <w:rPr>
          <w:rFonts w:hint="cs"/>
          <w:rtl/>
        </w:rPr>
        <w:t>شود، در طول زمان پایدار است و به پریشانی و اختلال کارکردها منجر می</w:t>
      </w:r>
      <w:r>
        <w:rPr>
          <w:rFonts w:hint="eastAsia"/>
          <w:rtl/>
        </w:rPr>
        <w:t>‌</w:t>
      </w:r>
      <w:r w:rsidRPr="004C4CDF">
        <w:rPr>
          <w:rFonts w:hint="cs"/>
          <w:rtl/>
        </w:rPr>
        <w:t>شود (</w:t>
      </w:r>
      <w:r w:rsidRPr="004C4CDF">
        <w:t>DSM-IV-TR</w:t>
      </w:r>
      <w:r w:rsidRPr="004C4CDF">
        <w:rPr>
          <w:rFonts w:hint="cs"/>
          <w:rtl/>
        </w:rPr>
        <w:t>، 2000).</w:t>
      </w:r>
    </w:p>
    <w:p w:rsidR="00030D3D" w:rsidRPr="004C4CDF" w:rsidRDefault="00030D3D" w:rsidP="00030D3D">
      <w:pPr>
        <w:pStyle w:val="otherparagraph"/>
        <w:rPr>
          <w:rtl/>
        </w:rPr>
      </w:pPr>
      <w:r w:rsidRPr="004C4CDF">
        <w:rPr>
          <w:rFonts w:hint="cs"/>
          <w:rtl/>
        </w:rPr>
        <w:t>طبق راهنمای مذکور، اختلال شخصیت خودشیفته بر اساس الگوی فراگیر خود</w:t>
      </w:r>
      <w:r>
        <w:rPr>
          <w:rFonts w:hint="cs"/>
          <w:rtl/>
        </w:rPr>
        <w:t xml:space="preserve"> </w:t>
      </w:r>
      <w:r w:rsidRPr="004C4CDF">
        <w:rPr>
          <w:rFonts w:hint="cs"/>
          <w:rtl/>
        </w:rPr>
        <w:t>بزرگ بینی، نیاز به تحسین و فقدان همدلی تعریف می</w:t>
      </w:r>
      <w:r>
        <w:rPr>
          <w:rFonts w:hint="eastAsia"/>
          <w:rtl/>
        </w:rPr>
        <w:t>‌</w:t>
      </w:r>
      <w:r w:rsidRPr="004C4CDF">
        <w:rPr>
          <w:rFonts w:hint="cs"/>
          <w:rtl/>
        </w:rPr>
        <w:t>گردد. این اختلال در بین دو تا 16 درصد از جمعیت بالینی و کمتر از یک درصد از جمعیت عمومی شایع است. از منظر راهنمای تشخیصی روان</w:t>
      </w:r>
      <w:r>
        <w:rPr>
          <w:rFonts w:hint="eastAsia"/>
          <w:rtl/>
        </w:rPr>
        <w:t>‌</w:t>
      </w:r>
      <w:r w:rsidRPr="004C4CDF">
        <w:rPr>
          <w:rFonts w:hint="cs"/>
          <w:rtl/>
        </w:rPr>
        <w:t>پویشی</w:t>
      </w:r>
      <w:r w:rsidRPr="004C4CDF">
        <w:rPr>
          <w:rStyle w:val="FootnoteReference"/>
          <w:rtl/>
        </w:rPr>
        <w:footnoteReference w:id="135"/>
      </w:r>
      <w:r w:rsidRPr="004C4CDF">
        <w:rPr>
          <w:rFonts w:hint="cs"/>
          <w:rtl/>
        </w:rPr>
        <w:t>(</w:t>
      </w:r>
      <w:r w:rsidRPr="004C4CDF">
        <w:t>PDM</w:t>
      </w:r>
      <w:r w:rsidRPr="004C4CDF">
        <w:rPr>
          <w:rFonts w:hint="cs"/>
          <w:rtl/>
        </w:rPr>
        <w:t>) اختلال شخصیت خودشیفته بر روی پیوستاری از شدت که در یک انتهای آن اختلالات شخصیت نوروتیک</w:t>
      </w:r>
      <w:r w:rsidRPr="004C4CDF">
        <w:rPr>
          <w:rStyle w:val="FootnoteReference"/>
          <w:rtl/>
        </w:rPr>
        <w:footnoteReference w:id="136"/>
      </w:r>
      <w:r w:rsidRPr="004C4CDF">
        <w:rPr>
          <w:rFonts w:hint="cs"/>
          <w:rtl/>
        </w:rPr>
        <w:t xml:space="preserve"> و در انتهای دیگر آن سطوح همراه با تخریب شدیدتر قرار دارد، جای می</w:t>
      </w:r>
      <w:r>
        <w:rPr>
          <w:rFonts w:hint="eastAsia"/>
          <w:rtl/>
        </w:rPr>
        <w:t>‌</w:t>
      </w:r>
      <w:r w:rsidRPr="004C4CDF">
        <w:rPr>
          <w:rFonts w:hint="cs"/>
          <w:rtl/>
        </w:rPr>
        <w:t>گیرد.</w:t>
      </w:r>
    </w:p>
    <w:p w:rsidR="00030D3D" w:rsidRPr="004C4CDF" w:rsidRDefault="00030D3D" w:rsidP="00030D3D">
      <w:pPr>
        <w:pStyle w:val="otherparagraph"/>
        <w:rPr>
          <w:rtl/>
        </w:rPr>
      </w:pPr>
      <w:r w:rsidRPr="004C4CDF">
        <w:rPr>
          <w:rFonts w:hint="cs"/>
          <w:rtl/>
        </w:rPr>
        <w:t>خصوصیات بالینی پویایی اختلال</w:t>
      </w:r>
      <w:r>
        <w:rPr>
          <w:rFonts w:hint="cs"/>
          <w:rtl/>
        </w:rPr>
        <w:t xml:space="preserve">: </w:t>
      </w:r>
      <w:r w:rsidRPr="004C4CDF">
        <w:rPr>
          <w:rFonts w:hint="cs"/>
          <w:rtl/>
        </w:rPr>
        <w:t>علیرغم اختلاف نظرهای موجود در تبیین اختلال شخصیت خودشیفته، در یک مرور کلی می</w:t>
      </w:r>
      <w:r>
        <w:rPr>
          <w:rFonts w:hint="eastAsia"/>
          <w:rtl/>
        </w:rPr>
        <w:t>‌</w:t>
      </w:r>
      <w:r w:rsidRPr="004C4CDF">
        <w:rPr>
          <w:rFonts w:hint="cs"/>
          <w:rtl/>
        </w:rPr>
        <w:t>توان دریافت اغلب مؤلفان بر سر این موضوع اتفاق نظر دارند که شکل</w:t>
      </w:r>
      <w:r>
        <w:rPr>
          <w:rFonts w:hint="eastAsia"/>
          <w:rtl/>
        </w:rPr>
        <w:t>‌</w:t>
      </w:r>
      <w:r w:rsidRPr="004C4CDF">
        <w:rPr>
          <w:rFonts w:hint="cs"/>
          <w:rtl/>
        </w:rPr>
        <w:t xml:space="preserve">گیری این اختلال ریشه </w:t>
      </w:r>
      <w:r w:rsidRPr="004C4CDF">
        <w:rPr>
          <w:rFonts w:hint="cs"/>
          <w:rtl/>
        </w:rPr>
        <w:lastRenderedPageBreak/>
        <w:t>در حضور چهره</w:t>
      </w:r>
      <w:r>
        <w:rPr>
          <w:rFonts w:hint="eastAsia"/>
          <w:rtl/>
        </w:rPr>
        <w:t>‌</w:t>
      </w:r>
      <w:r w:rsidRPr="004C4CDF">
        <w:rPr>
          <w:rFonts w:hint="cs"/>
          <w:rtl/>
        </w:rPr>
        <w:t>های والدینی مستبد، پرخاشگر و بی</w:t>
      </w:r>
      <w:r>
        <w:rPr>
          <w:rFonts w:hint="eastAsia"/>
          <w:rtl/>
        </w:rPr>
        <w:t>‌</w:t>
      </w:r>
      <w:r w:rsidRPr="004C4CDF">
        <w:rPr>
          <w:rFonts w:hint="cs"/>
          <w:rtl/>
        </w:rPr>
        <w:t>تفاوت (کرنبرگ</w:t>
      </w:r>
      <w:r w:rsidRPr="004C4CDF">
        <w:rPr>
          <w:rStyle w:val="FootnoteReference"/>
          <w:rtl/>
        </w:rPr>
        <w:footnoteReference w:id="137"/>
      </w:r>
      <w:r w:rsidRPr="004C4CDF">
        <w:rPr>
          <w:rFonts w:hint="cs"/>
          <w:rtl/>
        </w:rPr>
        <w:t>، 2004)، دمدمی</w:t>
      </w:r>
      <w:r>
        <w:rPr>
          <w:rFonts w:hint="eastAsia"/>
          <w:rtl/>
        </w:rPr>
        <w:t>‌</w:t>
      </w:r>
      <w:r w:rsidRPr="004C4CDF">
        <w:rPr>
          <w:rFonts w:hint="cs"/>
          <w:rtl/>
        </w:rPr>
        <w:t>مزاج و گاهاً خودشیفته (کوهات</w:t>
      </w:r>
      <w:r w:rsidRPr="004C4CDF">
        <w:rPr>
          <w:rStyle w:val="FootnoteReference"/>
          <w:rtl/>
        </w:rPr>
        <w:footnoteReference w:id="138"/>
      </w:r>
      <w:r w:rsidRPr="004C4CDF">
        <w:rPr>
          <w:rFonts w:hint="cs"/>
          <w:rtl/>
        </w:rPr>
        <w:t>، 1972) و سوءاستفاده</w:t>
      </w:r>
      <w:r>
        <w:rPr>
          <w:rFonts w:hint="eastAsia"/>
          <w:rtl/>
        </w:rPr>
        <w:t>‌</w:t>
      </w:r>
      <w:r w:rsidRPr="004C4CDF">
        <w:rPr>
          <w:rFonts w:hint="cs"/>
          <w:rtl/>
        </w:rPr>
        <w:t>گر (کرنبرگ و اختر</w:t>
      </w:r>
      <w:r w:rsidRPr="004C4CDF">
        <w:rPr>
          <w:rStyle w:val="FootnoteReference"/>
          <w:rtl/>
        </w:rPr>
        <w:footnoteReference w:id="139"/>
      </w:r>
      <w:r w:rsidRPr="004C4CDF">
        <w:rPr>
          <w:rFonts w:hint="cs"/>
          <w:rtl/>
        </w:rPr>
        <w:t>، 2003) دارد.</w:t>
      </w:r>
    </w:p>
    <w:p w:rsidR="00030D3D" w:rsidRPr="004C4CDF" w:rsidRDefault="00030D3D" w:rsidP="00030D3D">
      <w:pPr>
        <w:pStyle w:val="otherparagraph"/>
        <w:rPr>
          <w:rtl/>
        </w:rPr>
      </w:pPr>
      <w:r w:rsidRPr="004C4CDF">
        <w:rPr>
          <w:rFonts w:hint="cs"/>
          <w:rtl/>
        </w:rPr>
        <w:t>از نقطه نظر تحولی، انرژی روانی کودک نوپا در ابتدا بر خود وی متمرکز است. این حالت اولیه که فاقد هرگونه بازنمود قابل تشخیص ابژه است، خودشیفتگی نخستین</w:t>
      </w:r>
      <w:r w:rsidRPr="004C4CDF">
        <w:rPr>
          <w:rStyle w:val="FootnoteReference"/>
          <w:rtl/>
        </w:rPr>
        <w:footnoteReference w:id="140"/>
      </w:r>
      <w:r w:rsidRPr="004C4CDF">
        <w:rPr>
          <w:rFonts w:hint="cs"/>
          <w:rtl/>
        </w:rPr>
        <w:t xml:space="preserve"> نامیده می</w:t>
      </w:r>
      <w:r>
        <w:rPr>
          <w:rFonts w:hint="eastAsia"/>
          <w:rtl/>
        </w:rPr>
        <w:t>‌</w:t>
      </w:r>
      <w:r w:rsidRPr="004C4CDF">
        <w:rPr>
          <w:rFonts w:hint="cs"/>
          <w:rtl/>
        </w:rPr>
        <w:t>شود (فروید</w:t>
      </w:r>
      <w:r w:rsidRPr="004C4CDF">
        <w:rPr>
          <w:rStyle w:val="FootnoteReference"/>
          <w:rtl/>
        </w:rPr>
        <w:footnoteReference w:id="141"/>
      </w:r>
      <w:r w:rsidRPr="004C4CDF">
        <w:rPr>
          <w:rFonts w:hint="cs"/>
          <w:rtl/>
        </w:rPr>
        <w:t>،1914</w:t>
      </w:r>
      <w:r>
        <w:rPr>
          <w:rFonts w:hint="cs"/>
          <w:rtl/>
        </w:rPr>
        <w:t>)</w:t>
      </w:r>
      <w:r w:rsidRPr="004C4CDF">
        <w:rPr>
          <w:rFonts w:hint="cs"/>
          <w:rtl/>
        </w:rPr>
        <w:t>. به تدریج که کودک قادر به تمایز بین خود و جهان بیرونی می</w:t>
      </w:r>
      <w:r>
        <w:rPr>
          <w:rFonts w:hint="eastAsia"/>
          <w:rtl/>
        </w:rPr>
        <w:t>‌</w:t>
      </w:r>
      <w:r w:rsidRPr="004C4CDF">
        <w:rPr>
          <w:rFonts w:hint="cs"/>
          <w:rtl/>
        </w:rPr>
        <w:t>گردد این انرژی را به سمت مراقبان اولیه، که نخستین مرجع وی برای سرمایه</w:t>
      </w:r>
      <w:r>
        <w:rPr>
          <w:rFonts w:hint="eastAsia"/>
          <w:rtl/>
        </w:rPr>
        <w:t>‌</w:t>
      </w:r>
      <w:r w:rsidRPr="004C4CDF">
        <w:rPr>
          <w:rFonts w:hint="cs"/>
          <w:rtl/>
        </w:rPr>
        <w:t>گذاری روانی به شمار می</w:t>
      </w:r>
      <w:r>
        <w:rPr>
          <w:rFonts w:hint="eastAsia"/>
          <w:rtl/>
        </w:rPr>
        <w:t>‌</w:t>
      </w:r>
      <w:r w:rsidRPr="004C4CDF">
        <w:rPr>
          <w:rFonts w:hint="cs"/>
          <w:rtl/>
        </w:rPr>
        <w:t>روند، هدایت می</w:t>
      </w:r>
      <w:r>
        <w:rPr>
          <w:rFonts w:hint="eastAsia"/>
          <w:rtl/>
        </w:rPr>
        <w:t>‌</w:t>
      </w:r>
      <w:r w:rsidRPr="004C4CDF">
        <w:rPr>
          <w:rFonts w:hint="cs"/>
          <w:rtl/>
        </w:rPr>
        <w:t>کند. این سرمایه</w:t>
      </w:r>
      <w:r>
        <w:rPr>
          <w:rFonts w:hint="eastAsia"/>
          <w:rtl/>
        </w:rPr>
        <w:t>‌</w:t>
      </w:r>
      <w:r w:rsidRPr="004C4CDF">
        <w:rPr>
          <w:rFonts w:hint="cs"/>
          <w:rtl/>
        </w:rPr>
        <w:t>گذاری، منجر به شکل</w:t>
      </w:r>
      <w:r>
        <w:rPr>
          <w:rFonts w:hint="eastAsia"/>
          <w:rtl/>
        </w:rPr>
        <w:t>‌</w:t>
      </w:r>
      <w:r w:rsidRPr="004C4CDF">
        <w:rPr>
          <w:rFonts w:hint="cs"/>
          <w:rtl/>
        </w:rPr>
        <w:t>گیری فانتزی</w:t>
      </w:r>
      <w:r>
        <w:rPr>
          <w:rFonts w:hint="eastAsia"/>
          <w:rtl/>
        </w:rPr>
        <w:t>‌</w:t>
      </w:r>
      <w:r w:rsidRPr="004C4CDF">
        <w:rPr>
          <w:rFonts w:hint="cs"/>
          <w:rtl/>
        </w:rPr>
        <w:t>هایی درباره خود بزرگ</w:t>
      </w:r>
      <w:r>
        <w:rPr>
          <w:rFonts w:hint="eastAsia"/>
          <w:rtl/>
        </w:rPr>
        <w:t>‌</w:t>
      </w:r>
      <w:r w:rsidRPr="004C4CDF">
        <w:rPr>
          <w:rFonts w:hint="cs"/>
          <w:rtl/>
        </w:rPr>
        <w:t>منش</w:t>
      </w:r>
      <w:r w:rsidRPr="004C4CDF">
        <w:rPr>
          <w:rStyle w:val="FootnoteReference"/>
          <w:rtl/>
        </w:rPr>
        <w:footnoteReference w:id="142"/>
      </w:r>
      <w:r w:rsidRPr="004C4CDF">
        <w:rPr>
          <w:rFonts w:hint="cs"/>
          <w:rtl/>
        </w:rPr>
        <w:t xml:space="preserve"> و والدین آرمانی می</w:t>
      </w:r>
      <w:r>
        <w:rPr>
          <w:rFonts w:hint="eastAsia"/>
          <w:rtl/>
        </w:rPr>
        <w:t>‌</w:t>
      </w:r>
      <w:r w:rsidRPr="004C4CDF">
        <w:rPr>
          <w:rFonts w:hint="cs"/>
          <w:rtl/>
        </w:rPr>
        <w:t>گردد. آرمانی</w:t>
      </w:r>
      <w:r>
        <w:rPr>
          <w:rFonts w:hint="eastAsia"/>
          <w:rtl/>
        </w:rPr>
        <w:t>‌</w:t>
      </w:r>
      <w:r w:rsidRPr="004C4CDF">
        <w:rPr>
          <w:rFonts w:hint="cs"/>
          <w:rtl/>
        </w:rPr>
        <w:t>سازی</w:t>
      </w:r>
      <w:r w:rsidRPr="004C4CDF">
        <w:rPr>
          <w:rStyle w:val="FootnoteReference"/>
          <w:rtl/>
        </w:rPr>
        <w:footnoteReference w:id="143"/>
      </w:r>
      <w:r w:rsidRPr="004C4CDF">
        <w:rPr>
          <w:rFonts w:hint="cs"/>
          <w:rtl/>
        </w:rPr>
        <w:t xml:space="preserve"> و خودبزرگ</w:t>
      </w:r>
      <w:r>
        <w:rPr>
          <w:rFonts w:hint="eastAsia"/>
          <w:rtl/>
        </w:rPr>
        <w:t>‌</w:t>
      </w:r>
      <w:r>
        <w:rPr>
          <w:rFonts w:hint="cs"/>
          <w:rtl/>
        </w:rPr>
        <w:t>‌ب</w:t>
      </w:r>
      <w:r w:rsidRPr="004C4CDF">
        <w:rPr>
          <w:rFonts w:hint="cs"/>
          <w:rtl/>
        </w:rPr>
        <w:t>ینی، در جوار ابژه</w:t>
      </w:r>
      <w:r>
        <w:rPr>
          <w:rFonts w:hint="eastAsia"/>
          <w:rtl/>
        </w:rPr>
        <w:t>‌</w:t>
      </w:r>
      <w:r w:rsidRPr="004C4CDF">
        <w:rPr>
          <w:rFonts w:hint="cs"/>
          <w:rtl/>
        </w:rPr>
        <w:t>ای که واجد این ویژگی</w:t>
      </w:r>
      <w:r>
        <w:rPr>
          <w:rFonts w:hint="eastAsia"/>
          <w:rtl/>
        </w:rPr>
        <w:t>‌</w:t>
      </w:r>
      <w:r w:rsidRPr="004C4CDF">
        <w:rPr>
          <w:rFonts w:hint="cs"/>
          <w:rtl/>
        </w:rPr>
        <w:t>ها است، نیازهای طبیعی کودک در فرایند شکل</w:t>
      </w:r>
      <w:r>
        <w:rPr>
          <w:rFonts w:hint="eastAsia"/>
          <w:rtl/>
        </w:rPr>
        <w:t>‌</w:t>
      </w:r>
      <w:r w:rsidRPr="004C4CDF">
        <w:rPr>
          <w:rFonts w:hint="cs"/>
          <w:rtl/>
        </w:rPr>
        <w:t xml:space="preserve">دهی </w:t>
      </w:r>
      <w:r w:rsidRPr="004C4CDF">
        <w:rPr>
          <w:rFonts w:cs="Times New Roman"/>
          <w:rtl/>
        </w:rPr>
        <w:t>"</w:t>
      </w:r>
      <w:r w:rsidRPr="004C4CDF">
        <w:rPr>
          <w:rFonts w:hint="cs"/>
          <w:rtl/>
        </w:rPr>
        <w:t>خود</w:t>
      </w:r>
      <w:r w:rsidRPr="004C4CDF">
        <w:rPr>
          <w:rFonts w:cs="Times New Roman"/>
          <w:rtl/>
        </w:rPr>
        <w:t>"</w:t>
      </w:r>
      <w:r w:rsidRPr="004C4CDF">
        <w:rPr>
          <w:rFonts w:hint="cs"/>
          <w:rtl/>
        </w:rPr>
        <w:t xml:space="preserve"> هستند (کوهات، 1971به نقل از ادموندسون</w:t>
      </w:r>
      <w:r w:rsidRPr="004C4CDF">
        <w:rPr>
          <w:rStyle w:val="FootnoteReference"/>
          <w:rtl/>
        </w:rPr>
        <w:footnoteReference w:id="144"/>
      </w:r>
      <w:r w:rsidRPr="004C4CDF">
        <w:rPr>
          <w:rFonts w:hint="cs"/>
          <w:rtl/>
        </w:rPr>
        <w:t>، 2001). این فرایند هنگامی به شکل بهنجار پیش خواهد رفت که والدین به شکلی همدلانه به نیازهای کودک برای ادغام شدن</w:t>
      </w:r>
      <w:r w:rsidRPr="004C4CDF">
        <w:rPr>
          <w:rStyle w:val="FootnoteReference"/>
          <w:rtl/>
        </w:rPr>
        <w:footnoteReference w:id="145"/>
      </w:r>
      <w:r w:rsidRPr="004C4CDF">
        <w:rPr>
          <w:rFonts w:hint="cs"/>
          <w:rtl/>
        </w:rPr>
        <w:t xml:space="preserve"> و انعکاس یافتن</w:t>
      </w:r>
      <w:r w:rsidRPr="004C4CDF">
        <w:rPr>
          <w:rStyle w:val="FootnoteReference"/>
          <w:rtl/>
        </w:rPr>
        <w:footnoteReference w:id="146"/>
      </w:r>
      <w:r w:rsidRPr="004C4CDF">
        <w:rPr>
          <w:rFonts w:hint="cs"/>
          <w:rtl/>
        </w:rPr>
        <w:t xml:space="preserve"> پاسخ دهند و از این طریق بخشی از انرژی سرمایه</w:t>
      </w:r>
      <w:r>
        <w:rPr>
          <w:rFonts w:hint="eastAsia"/>
          <w:rtl/>
        </w:rPr>
        <w:t>‌</w:t>
      </w:r>
      <w:r w:rsidRPr="004C4CDF">
        <w:rPr>
          <w:rFonts w:hint="cs"/>
          <w:rtl/>
        </w:rPr>
        <w:t xml:space="preserve">گذاری شده از سوی کودک را به شکل عشق و تحسین به وی برگردانند. </w:t>
      </w:r>
      <w:r>
        <w:rPr>
          <w:rFonts w:hint="cs"/>
          <w:rtl/>
        </w:rPr>
        <w:t xml:space="preserve">ادغام و انعکاس دو نیاز اساسی رشدی هستند که اولی به شکل نیاز به یکی شدن </w:t>
      </w:r>
      <w:r>
        <w:rPr>
          <w:rFonts w:cs="Times New Roman"/>
          <w:rtl/>
        </w:rPr>
        <w:t>"</w:t>
      </w:r>
      <w:r>
        <w:rPr>
          <w:rFonts w:hint="cs"/>
          <w:rtl/>
        </w:rPr>
        <w:t>من</w:t>
      </w:r>
      <w:r>
        <w:rPr>
          <w:rFonts w:cs="Times New Roman"/>
          <w:rtl/>
        </w:rPr>
        <w:t>"</w:t>
      </w:r>
      <w:r>
        <w:rPr>
          <w:rFonts w:hint="cs"/>
          <w:rtl/>
        </w:rPr>
        <w:t xml:space="preserve"> و ابژه در عین تمایز، و دیگری به شکل نیاز به تحسین از سوی ابژه تعریف می</w:t>
      </w:r>
      <w:r>
        <w:rPr>
          <w:rFonts w:hint="cs"/>
          <w:rtl/>
        </w:rPr>
        <w:softHyphen/>
      </w:r>
      <w:r>
        <w:rPr>
          <w:rFonts w:hint="cs"/>
          <w:rtl/>
        </w:rPr>
        <w:softHyphen/>
        <w:t xml:space="preserve">شود. </w:t>
      </w:r>
      <w:r w:rsidRPr="004C4CDF">
        <w:rPr>
          <w:rFonts w:hint="cs"/>
          <w:rtl/>
        </w:rPr>
        <w:t>در این حالت وهم و خیال خود بزرگ</w:t>
      </w:r>
      <w:r>
        <w:rPr>
          <w:rFonts w:hint="eastAsia"/>
          <w:rtl/>
        </w:rPr>
        <w:t>‌</w:t>
      </w:r>
      <w:r w:rsidRPr="004C4CDF">
        <w:rPr>
          <w:rFonts w:hint="cs"/>
          <w:rtl/>
        </w:rPr>
        <w:t>منش به عزت</w:t>
      </w:r>
      <w:r>
        <w:rPr>
          <w:rFonts w:hint="eastAsia"/>
          <w:rtl/>
        </w:rPr>
        <w:t>‌</w:t>
      </w:r>
      <w:r w:rsidRPr="004C4CDF">
        <w:rPr>
          <w:rFonts w:hint="cs"/>
          <w:rtl/>
        </w:rPr>
        <w:t>نفس سالم تبدیل شده و تصور والدین آرمانی پایه</w:t>
      </w:r>
      <w:r>
        <w:rPr>
          <w:rFonts w:hint="eastAsia"/>
          <w:rtl/>
        </w:rPr>
        <w:t>‌</w:t>
      </w:r>
      <w:r w:rsidRPr="004C4CDF">
        <w:rPr>
          <w:rFonts w:hint="cs"/>
          <w:rtl/>
        </w:rPr>
        <w:t>ای برای ارزش</w:t>
      </w:r>
      <w:r>
        <w:rPr>
          <w:rFonts w:hint="eastAsia"/>
          <w:rtl/>
        </w:rPr>
        <w:t>‌</w:t>
      </w:r>
      <w:r w:rsidRPr="004C4CDF">
        <w:rPr>
          <w:rFonts w:hint="cs"/>
          <w:rtl/>
        </w:rPr>
        <w:t>های فرد می</w:t>
      </w:r>
      <w:r>
        <w:rPr>
          <w:rFonts w:hint="eastAsia"/>
          <w:rtl/>
        </w:rPr>
        <w:t>‌</w:t>
      </w:r>
      <w:r w:rsidRPr="004C4CDF">
        <w:rPr>
          <w:rFonts w:hint="cs"/>
          <w:rtl/>
        </w:rPr>
        <w:t>گردد (ادموندسون، 2001). آنچه در سیر تحول مبتلایان به اختلال شخصیت خودشیفته رخ می</w:t>
      </w:r>
      <w:r>
        <w:rPr>
          <w:rFonts w:hint="eastAsia"/>
          <w:rtl/>
        </w:rPr>
        <w:t>‌</w:t>
      </w:r>
      <w:r w:rsidRPr="004C4CDF">
        <w:rPr>
          <w:rFonts w:hint="cs"/>
          <w:rtl/>
        </w:rPr>
        <w:t xml:space="preserve">دهد آن است که انعکاس نیافتن ارزشمندی و قدرت کودک، مانع از دستیابی او </w:t>
      </w:r>
      <w:r w:rsidRPr="004C4CDF">
        <w:rPr>
          <w:rFonts w:hint="cs"/>
          <w:rtl/>
        </w:rPr>
        <w:lastRenderedPageBreak/>
        <w:t>به تصویری واقعی از توانایی</w:t>
      </w:r>
      <w:r>
        <w:rPr>
          <w:rFonts w:hint="eastAsia"/>
          <w:rtl/>
        </w:rPr>
        <w:t>‌</w:t>
      </w:r>
      <w:r w:rsidRPr="004C4CDF">
        <w:rPr>
          <w:rFonts w:hint="cs"/>
          <w:rtl/>
        </w:rPr>
        <w:t>ها و محدودیت</w:t>
      </w:r>
      <w:r>
        <w:rPr>
          <w:rFonts w:hint="eastAsia"/>
          <w:rtl/>
        </w:rPr>
        <w:t>‌</w:t>
      </w:r>
      <w:r w:rsidRPr="004C4CDF">
        <w:rPr>
          <w:rFonts w:hint="cs"/>
          <w:rtl/>
        </w:rPr>
        <w:t>های خود می</w:t>
      </w:r>
      <w:r>
        <w:rPr>
          <w:rFonts w:hint="eastAsia"/>
          <w:rtl/>
        </w:rPr>
        <w:t>‌</w:t>
      </w:r>
      <w:r w:rsidRPr="004C4CDF">
        <w:rPr>
          <w:rFonts w:hint="cs"/>
          <w:rtl/>
        </w:rPr>
        <w:t>شود. دستاوردهای کودک در چنین شرایطی تنها به عنوان ابزاری در خدمت والدین ارج نهاده می</w:t>
      </w:r>
      <w:r>
        <w:rPr>
          <w:rFonts w:hint="eastAsia"/>
          <w:rtl/>
        </w:rPr>
        <w:t>‌</w:t>
      </w:r>
      <w:r w:rsidRPr="004C4CDF">
        <w:rPr>
          <w:rFonts w:hint="cs"/>
          <w:rtl/>
        </w:rPr>
        <w:t>شوند و در راستای تلاش برای به دست آوردن مشروط مادر قرار می</w:t>
      </w:r>
      <w:r>
        <w:rPr>
          <w:rFonts w:hint="eastAsia"/>
          <w:rtl/>
        </w:rPr>
        <w:t>‌</w:t>
      </w:r>
      <w:r w:rsidRPr="004C4CDF">
        <w:rPr>
          <w:rFonts w:hint="cs"/>
          <w:rtl/>
        </w:rPr>
        <w:t>گیرند. این تلاش که در مرحله مقعدی به صورت کوشش در جهت کسب پاکیزگی درآمده و می</w:t>
      </w:r>
      <w:r>
        <w:rPr>
          <w:rFonts w:hint="eastAsia"/>
          <w:rtl/>
        </w:rPr>
        <w:t>‌</w:t>
      </w:r>
      <w:r w:rsidRPr="004C4CDF">
        <w:rPr>
          <w:rFonts w:hint="cs"/>
          <w:rtl/>
        </w:rPr>
        <w:t>تواند مبنای شکل</w:t>
      </w:r>
      <w:r>
        <w:rPr>
          <w:rFonts w:hint="eastAsia"/>
          <w:rtl/>
        </w:rPr>
        <w:t>‌</w:t>
      </w:r>
      <w:r w:rsidRPr="004C4CDF">
        <w:rPr>
          <w:rFonts w:hint="cs"/>
          <w:rtl/>
        </w:rPr>
        <w:t>گیری وسواس را پایه</w:t>
      </w:r>
      <w:r>
        <w:rPr>
          <w:rFonts w:hint="eastAsia"/>
          <w:rtl/>
        </w:rPr>
        <w:t>‌</w:t>
      </w:r>
      <w:r w:rsidRPr="004C4CDF">
        <w:rPr>
          <w:rFonts w:hint="cs"/>
          <w:rtl/>
        </w:rPr>
        <w:t>گذاری نماید در مرحله ادیپی رنگ و بوی جنسی به خود می</w:t>
      </w:r>
      <w:r>
        <w:rPr>
          <w:rFonts w:hint="eastAsia"/>
          <w:rtl/>
        </w:rPr>
        <w:t>‌</w:t>
      </w:r>
      <w:r w:rsidRPr="004C4CDF">
        <w:rPr>
          <w:rFonts w:hint="cs"/>
          <w:rtl/>
        </w:rPr>
        <w:t>گیرد. در این مرحله که توانایی کودک برای تسخیر والد غیرهمجنس و در عین حال پذیرش محدودیت</w:t>
      </w:r>
      <w:r>
        <w:rPr>
          <w:rFonts w:hint="eastAsia"/>
          <w:rtl/>
        </w:rPr>
        <w:t>‌</w:t>
      </w:r>
      <w:r w:rsidRPr="004C4CDF">
        <w:rPr>
          <w:rFonts w:hint="cs"/>
          <w:rtl/>
        </w:rPr>
        <w:t>های خود برای برقراری این رابطه، موضوع محوری رشد شخصیت است، مبتلایان به اختلال شخصیت خودشیفته با پاسخ</w:t>
      </w:r>
      <w:r>
        <w:rPr>
          <w:rFonts w:hint="eastAsia"/>
          <w:rtl/>
        </w:rPr>
        <w:t>‌</w:t>
      </w:r>
      <w:r w:rsidRPr="004C4CDF">
        <w:rPr>
          <w:rFonts w:hint="cs"/>
          <w:rtl/>
        </w:rPr>
        <w:t>هایی سرد، رقابت</w:t>
      </w:r>
      <w:r>
        <w:rPr>
          <w:rFonts w:hint="eastAsia"/>
          <w:rtl/>
        </w:rPr>
        <w:t>‌</w:t>
      </w:r>
      <w:r w:rsidRPr="004C4CDF">
        <w:rPr>
          <w:rFonts w:hint="cs"/>
          <w:rtl/>
        </w:rPr>
        <w:t>جویانه و اغواگرانه والدین مواجه می</w:t>
      </w:r>
      <w:r>
        <w:rPr>
          <w:rFonts w:hint="eastAsia"/>
          <w:rtl/>
        </w:rPr>
        <w:t>‌</w:t>
      </w:r>
      <w:r w:rsidRPr="004C4CDF">
        <w:rPr>
          <w:rFonts w:hint="cs"/>
          <w:rtl/>
        </w:rPr>
        <w:t>گردند (روث</w:t>
      </w:r>
      <w:r>
        <w:rPr>
          <w:rFonts w:hint="eastAsia"/>
          <w:rtl/>
        </w:rPr>
        <w:t>‌</w:t>
      </w:r>
      <w:r w:rsidRPr="004C4CDF">
        <w:rPr>
          <w:rFonts w:hint="cs"/>
          <w:rtl/>
        </w:rPr>
        <w:t>استین</w:t>
      </w:r>
      <w:r w:rsidRPr="004C4CDF">
        <w:rPr>
          <w:rStyle w:val="FootnoteReference"/>
          <w:rtl/>
        </w:rPr>
        <w:footnoteReference w:id="147"/>
      </w:r>
      <w:r w:rsidRPr="004C4CDF">
        <w:rPr>
          <w:rFonts w:hint="cs"/>
          <w:rtl/>
        </w:rPr>
        <w:t>، 1979؛</w:t>
      </w:r>
      <w:r w:rsidRPr="008015B4">
        <w:rPr>
          <w:rFonts w:hint="cs"/>
          <w:rtl/>
        </w:rPr>
        <w:t xml:space="preserve"> </w:t>
      </w:r>
      <w:r>
        <w:rPr>
          <w:rFonts w:hint="cs"/>
          <w:rtl/>
        </w:rPr>
        <w:t>کوهات، 1972</w:t>
      </w:r>
      <w:r w:rsidRPr="004C4CDF">
        <w:rPr>
          <w:rFonts w:hint="cs"/>
          <w:rtl/>
        </w:rPr>
        <w:t>). این والدین اگرچه به اندازه کافی قدرتمند هستند تا کودک بتواند از آنها به عنوان پایگاهی برای ادغام شدن استفاده نماید، اما مرجع مناسبی برای انعکاس یافتن کودک نیستند. در نتیجه کودک به باز</w:t>
      </w:r>
      <w:r>
        <w:rPr>
          <w:rFonts w:hint="cs"/>
          <w:rtl/>
        </w:rPr>
        <w:t xml:space="preserve"> </w:t>
      </w:r>
      <w:r w:rsidRPr="004C4CDF">
        <w:rPr>
          <w:rFonts w:hint="cs"/>
          <w:rtl/>
        </w:rPr>
        <w:t>پس</w:t>
      </w:r>
      <w:r>
        <w:rPr>
          <w:rFonts w:hint="eastAsia"/>
          <w:rtl/>
        </w:rPr>
        <w:t>‌</w:t>
      </w:r>
      <w:r w:rsidRPr="004C4CDF">
        <w:rPr>
          <w:rFonts w:hint="cs"/>
          <w:rtl/>
        </w:rPr>
        <w:t>گیری انرژی سرمایه</w:t>
      </w:r>
      <w:r>
        <w:rPr>
          <w:rFonts w:hint="eastAsia"/>
          <w:rtl/>
        </w:rPr>
        <w:t>‌</w:t>
      </w:r>
      <w:r w:rsidRPr="004C4CDF">
        <w:rPr>
          <w:rFonts w:hint="cs"/>
          <w:rtl/>
        </w:rPr>
        <w:t>گذاری شده خود می</w:t>
      </w:r>
      <w:r>
        <w:rPr>
          <w:rFonts w:hint="eastAsia"/>
          <w:rtl/>
        </w:rPr>
        <w:t>‌</w:t>
      </w:r>
      <w:r w:rsidRPr="004C4CDF">
        <w:rPr>
          <w:rFonts w:hint="cs"/>
          <w:rtl/>
        </w:rPr>
        <w:t>پردازد؛ اما از آنجا که خود را محقّ دریافت عشق و تحسین نیافته است، سرمایه</w:t>
      </w:r>
      <w:r>
        <w:rPr>
          <w:rFonts w:hint="eastAsia"/>
          <w:rtl/>
        </w:rPr>
        <w:t>‌</w:t>
      </w:r>
      <w:r w:rsidRPr="004C4CDF">
        <w:rPr>
          <w:rFonts w:hint="cs"/>
          <w:rtl/>
        </w:rPr>
        <w:t>گذاری این انرژی بازپس گرفته شده در خود، به شکلی نامطمئن و همراه با تردید، به شکل ناارزنده</w:t>
      </w:r>
      <w:r>
        <w:rPr>
          <w:rFonts w:hint="eastAsia"/>
          <w:rtl/>
        </w:rPr>
        <w:t>‌</w:t>
      </w:r>
      <w:r w:rsidRPr="004C4CDF">
        <w:rPr>
          <w:rFonts w:hint="cs"/>
          <w:rtl/>
        </w:rPr>
        <w:t>سازی و یا آرمانی</w:t>
      </w:r>
      <w:r>
        <w:rPr>
          <w:rFonts w:hint="eastAsia"/>
          <w:rtl/>
        </w:rPr>
        <w:t>‌</w:t>
      </w:r>
      <w:r w:rsidRPr="004C4CDF">
        <w:rPr>
          <w:rFonts w:hint="cs"/>
          <w:rtl/>
        </w:rPr>
        <w:t>سازی توأمان، انجام می</w:t>
      </w:r>
      <w:r>
        <w:rPr>
          <w:rFonts w:hint="eastAsia"/>
          <w:rtl/>
        </w:rPr>
        <w:t>‌</w:t>
      </w:r>
      <w:r w:rsidRPr="004C4CDF">
        <w:rPr>
          <w:rFonts w:hint="cs"/>
          <w:rtl/>
        </w:rPr>
        <w:t xml:space="preserve">گیرد و در </w:t>
      </w:r>
      <w:r w:rsidRPr="008015B4">
        <w:rPr>
          <w:rFonts w:hint="cs"/>
          <w:rtl/>
        </w:rPr>
        <w:t xml:space="preserve">نتیجه </w:t>
      </w:r>
      <w:r>
        <w:rPr>
          <w:rStyle w:val="IntenseReference"/>
          <w:rFonts w:eastAsia="Calibri"/>
          <w:b w:val="0"/>
          <w:bCs w:val="0"/>
          <w:color w:val="auto"/>
          <w:u w:val="none"/>
          <w:rtl/>
        </w:rPr>
        <w:t>"</w:t>
      </w:r>
      <w:r>
        <w:rPr>
          <w:rStyle w:val="IntenseReference"/>
          <w:rFonts w:eastAsia="Calibri" w:hint="cs"/>
          <w:b w:val="0"/>
          <w:bCs w:val="0"/>
          <w:color w:val="auto"/>
          <w:u w:val="none"/>
          <w:rtl/>
        </w:rPr>
        <w:t>خو</w:t>
      </w:r>
      <w:r w:rsidRPr="008015B4">
        <w:rPr>
          <w:rStyle w:val="IntenseReference"/>
          <w:rFonts w:eastAsia="Calibri"/>
          <w:b w:val="0"/>
          <w:bCs w:val="0"/>
          <w:color w:val="auto"/>
          <w:u w:val="none"/>
          <w:rtl/>
        </w:rPr>
        <w:t>د</w:t>
      </w:r>
      <w:r w:rsidRPr="008015B4">
        <w:rPr>
          <w:rFonts w:cs="Times New Roman"/>
          <w:b/>
          <w:bCs/>
          <w:rtl/>
        </w:rPr>
        <w:t>"</w:t>
      </w:r>
      <w:r w:rsidRPr="008015B4">
        <w:rPr>
          <w:rFonts w:hint="cs"/>
          <w:rtl/>
        </w:rPr>
        <w:t xml:space="preserve"> </w:t>
      </w:r>
      <w:r w:rsidRPr="004C4CDF">
        <w:rPr>
          <w:rFonts w:hint="cs"/>
          <w:rtl/>
        </w:rPr>
        <w:t>از سرمایه</w:t>
      </w:r>
      <w:r>
        <w:rPr>
          <w:rFonts w:hint="eastAsia"/>
          <w:rtl/>
        </w:rPr>
        <w:t>‌</w:t>
      </w:r>
      <w:r w:rsidRPr="004C4CDF">
        <w:rPr>
          <w:rFonts w:hint="cs"/>
          <w:rtl/>
        </w:rPr>
        <w:t>گذاری</w:t>
      </w:r>
      <w:r>
        <w:rPr>
          <w:rFonts w:hint="eastAsia"/>
          <w:rtl/>
        </w:rPr>
        <w:t>‌</w:t>
      </w:r>
      <w:r w:rsidRPr="004C4CDF">
        <w:rPr>
          <w:rFonts w:hint="cs"/>
          <w:rtl/>
        </w:rPr>
        <w:t>های لیبیدویی تهی گردیده و عزت</w:t>
      </w:r>
      <w:r>
        <w:rPr>
          <w:rFonts w:hint="eastAsia"/>
          <w:rtl/>
        </w:rPr>
        <w:t>‌</w:t>
      </w:r>
      <w:r w:rsidRPr="004C4CDF">
        <w:rPr>
          <w:rFonts w:hint="cs"/>
          <w:rtl/>
        </w:rPr>
        <w:t>نفس پایین می</w:t>
      </w:r>
      <w:r>
        <w:rPr>
          <w:rFonts w:hint="eastAsia"/>
          <w:rtl/>
        </w:rPr>
        <w:t>‌</w:t>
      </w:r>
      <w:r w:rsidRPr="004C4CDF">
        <w:rPr>
          <w:rFonts w:hint="cs"/>
          <w:rtl/>
        </w:rPr>
        <w:t>آید. کاهش عزت</w:t>
      </w:r>
      <w:r w:rsidRPr="004C4CDF">
        <w:rPr>
          <w:rFonts w:hint="cs"/>
          <w:rtl/>
        </w:rPr>
        <w:softHyphen/>
        <w:t>نفس، نشان</w:t>
      </w:r>
      <w:r>
        <w:rPr>
          <w:rFonts w:hint="eastAsia"/>
          <w:rtl/>
        </w:rPr>
        <w:t>‌</w:t>
      </w:r>
      <w:r w:rsidRPr="004C4CDF">
        <w:rPr>
          <w:rFonts w:hint="cs"/>
          <w:rtl/>
        </w:rPr>
        <w:t>دهنده آن است که بیش از آنکه سرمایه</w:t>
      </w:r>
      <w:r>
        <w:rPr>
          <w:rFonts w:hint="eastAsia"/>
          <w:rtl/>
        </w:rPr>
        <w:t>‌</w:t>
      </w:r>
      <w:r w:rsidRPr="004C4CDF">
        <w:rPr>
          <w:rFonts w:hint="cs"/>
          <w:rtl/>
        </w:rPr>
        <w:t xml:space="preserve">گذاری لیبیدویی بر روی </w:t>
      </w:r>
      <w:r w:rsidRPr="004C4CDF">
        <w:rPr>
          <w:rFonts w:cs="Times New Roman"/>
          <w:rtl/>
        </w:rPr>
        <w:t>"</w:t>
      </w:r>
      <w:r w:rsidRPr="004C4CDF">
        <w:rPr>
          <w:rFonts w:hint="cs"/>
          <w:rtl/>
        </w:rPr>
        <w:t>خود</w:t>
      </w:r>
      <w:r w:rsidRPr="004C4CDF">
        <w:rPr>
          <w:rFonts w:cs="Times New Roman"/>
          <w:rtl/>
        </w:rPr>
        <w:t>"</w:t>
      </w:r>
      <w:r w:rsidRPr="004C4CDF">
        <w:rPr>
          <w:rFonts w:hint="cs"/>
          <w:rtl/>
        </w:rPr>
        <w:t xml:space="preserve"> صورت پذیرد پرخاشگری به سمت </w:t>
      </w:r>
      <w:r w:rsidRPr="004C4CDF">
        <w:rPr>
          <w:rFonts w:cs="Times New Roman"/>
          <w:rtl/>
        </w:rPr>
        <w:t>"</w:t>
      </w:r>
      <w:r w:rsidRPr="004C4CDF">
        <w:rPr>
          <w:rFonts w:hint="cs"/>
          <w:rtl/>
        </w:rPr>
        <w:t>خود</w:t>
      </w:r>
      <w:r w:rsidRPr="004C4CDF">
        <w:rPr>
          <w:rFonts w:cs="Times New Roman"/>
          <w:rtl/>
        </w:rPr>
        <w:t xml:space="preserve">" </w:t>
      </w:r>
      <w:r w:rsidRPr="004C4CDF">
        <w:rPr>
          <w:rFonts w:hint="cs"/>
          <w:rtl/>
        </w:rPr>
        <w:t>هدایت شده است (کرنبرگ، 2003).</w:t>
      </w:r>
    </w:p>
    <w:p w:rsidR="00030D3D" w:rsidRPr="004C4CDF" w:rsidRDefault="00030D3D" w:rsidP="00030D3D">
      <w:pPr>
        <w:pStyle w:val="otherparagraph"/>
        <w:rPr>
          <w:rtl/>
        </w:rPr>
      </w:pPr>
      <w:r w:rsidRPr="004C4CDF">
        <w:rPr>
          <w:rFonts w:hint="cs"/>
          <w:rtl/>
        </w:rPr>
        <w:t>خودشیفتگی را می</w:t>
      </w:r>
      <w:r>
        <w:rPr>
          <w:rFonts w:hint="eastAsia"/>
          <w:rtl/>
        </w:rPr>
        <w:t>‌</w:t>
      </w:r>
      <w:r w:rsidRPr="004C4CDF">
        <w:rPr>
          <w:rFonts w:hint="cs"/>
          <w:rtl/>
        </w:rPr>
        <w:t>توان همچون حبابی دانست که مجالی برای احساس خود</w:t>
      </w:r>
      <w:r>
        <w:rPr>
          <w:rFonts w:hint="cs"/>
          <w:rtl/>
        </w:rPr>
        <w:t xml:space="preserve"> </w:t>
      </w:r>
      <w:r w:rsidRPr="004C4CDF">
        <w:rPr>
          <w:rFonts w:hint="cs"/>
          <w:rtl/>
        </w:rPr>
        <w:t>بزرگ</w:t>
      </w:r>
      <w:r>
        <w:rPr>
          <w:rFonts w:hint="eastAsia"/>
          <w:rtl/>
        </w:rPr>
        <w:t>‌</w:t>
      </w:r>
      <w:r w:rsidRPr="004C4CDF">
        <w:rPr>
          <w:rFonts w:hint="cs"/>
          <w:rtl/>
        </w:rPr>
        <w:t>بینی کاذب و نا</w:t>
      </w:r>
      <w:r>
        <w:rPr>
          <w:rFonts w:hint="cs"/>
          <w:rtl/>
        </w:rPr>
        <w:t xml:space="preserve"> </w:t>
      </w:r>
      <w:r w:rsidRPr="004C4CDF">
        <w:rPr>
          <w:rFonts w:hint="cs"/>
          <w:rtl/>
        </w:rPr>
        <w:t>ارزنده</w:t>
      </w:r>
      <w:r>
        <w:rPr>
          <w:rFonts w:hint="eastAsia"/>
          <w:rtl/>
        </w:rPr>
        <w:t>‌</w:t>
      </w:r>
      <w:r>
        <w:rPr>
          <w:rFonts w:hint="cs"/>
          <w:rtl/>
        </w:rPr>
        <w:t xml:space="preserve"> </w:t>
      </w:r>
      <w:r w:rsidRPr="004C4CDF">
        <w:rPr>
          <w:rFonts w:hint="cs"/>
          <w:rtl/>
        </w:rPr>
        <w:t>سازی دیگران، که دفاع</w:t>
      </w:r>
      <w:r>
        <w:rPr>
          <w:rFonts w:hint="eastAsia"/>
          <w:rtl/>
        </w:rPr>
        <w:t>‌</w:t>
      </w:r>
      <w:r w:rsidRPr="004C4CDF">
        <w:rPr>
          <w:rFonts w:hint="cs"/>
          <w:rtl/>
        </w:rPr>
        <w:t>های رایج در اختلال شخصیت خودشیفته هستند، در یک دنیای تخیلی فراهم می</w:t>
      </w:r>
      <w:r>
        <w:rPr>
          <w:rFonts w:hint="eastAsia"/>
          <w:rtl/>
        </w:rPr>
        <w:t>‌</w:t>
      </w:r>
      <w:r w:rsidRPr="004C4CDF">
        <w:rPr>
          <w:rFonts w:hint="cs"/>
          <w:rtl/>
        </w:rPr>
        <w:t>آورد اما در عین حال بسیار شکننده و آسیب</w:t>
      </w:r>
      <w:r>
        <w:rPr>
          <w:rFonts w:hint="eastAsia"/>
          <w:rtl/>
        </w:rPr>
        <w:t>‌</w:t>
      </w:r>
      <w:r w:rsidRPr="004C4CDF">
        <w:rPr>
          <w:rFonts w:hint="cs"/>
          <w:rtl/>
        </w:rPr>
        <w:t>پذیر به نظر می</w:t>
      </w:r>
      <w:r>
        <w:rPr>
          <w:rFonts w:hint="eastAsia"/>
          <w:rtl/>
        </w:rPr>
        <w:t>‌</w:t>
      </w:r>
      <w:r w:rsidRPr="004C4CDF">
        <w:rPr>
          <w:rFonts w:hint="cs"/>
          <w:rtl/>
        </w:rPr>
        <w:t>رسد. فرد از این فضای وهم</w:t>
      </w:r>
      <w:r>
        <w:rPr>
          <w:rFonts w:hint="eastAsia"/>
          <w:rtl/>
        </w:rPr>
        <w:t>‌</w:t>
      </w:r>
      <w:r w:rsidRPr="004C4CDF">
        <w:rPr>
          <w:rFonts w:hint="cs"/>
          <w:rtl/>
        </w:rPr>
        <w:t>آلود به عنوان مکانیزمی در مقابل احساس شدید طرد، رهاشدگی و حقارت خود استفاده می</w:t>
      </w:r>
      <w:r>
        <w:rPr>
          <w:rFonts w:hint="eastAsia"/>
          <w:rtl/>
        </w:rPr>
        <w:t>‌</w:t>
      </w:r>
      <w:r w:rsidRPr="004C4CDF">
        <w:rPr>
          <w:rFonts w:hint="cs"/>
          <w:rtl/>
        </w:rPr>
        <w:t xml:space="preserve">نماید. کودک، ناامید از یافتن تصویر خود </w:t>
      </w:r>
      <w:r w:rsidRPr="004C4CDF">
        <w:rPr>
          <w:rFonts w:hint="cs"/>
          <w:rtl/>
        </w:rPr>
        <w:lastRenderedPageBreak/>
        <w:t>در آیینه سرد و کدر والدین به سوی خویش بازگشته و تلاش می</w:t>
      </w:r>
      <w:r>
        <w:rPr>
          <w:rFonts w:hint="eastAsia"/>
          <w:rtl/>
        </w:rPr>
        <w:t>‌</w:t>
      </w:r>
      <w:r w:rsidRPr="004C4CDF">
        <w:rPr>
          <w:rFonts w:hint="cs"/>
          <w:rtl/>
        </w:rPr>
        <w:t>کند شرایطی را فراهم آورد که در آن احساس توانایی مطلق وجود دا</w:t>
      </w:r>
      <w:r>
        <w:rPr>
          <w:rFonts w:hint="cs"/>
          <w:rtl/>
        </w:rPr>
        <w:t>شته</w:t>
      </w:r>
      <w:r w:rsidRPr="004C4CDF">
        <w:rPr>
          <w:rFonts w:hint="cs"/>
          <w:rtl/>
        </w:rPr>
        <w:t xml:space="preserve"> (روث</w:t>
      </w:r>
      <w:r>
        <w:rPr>
          <w:rFonts w:hint="eastAsia"/>
          <w:rtl/>
        </w:rPr>
        <w:t>‌</w:t>
      </w:r>
      <w:r>
        <w:rPr>
          <w:rFonts w:hint="cs"/>
          <w:rtl/>
        </w:rPr>
        <w:t xml:space="preserve">ستین، 1979)، ابژه ارضاکننده، قابل پیش بینی و قابل کنترل بوده و </w:t>
      </w:r>
      <w:r>
        <w:rPr>
          <w:rFonts w:cs="Times New Roman" w:hint="cs"/>
          <w:rtl/>
        </w:rPr>
        <w:t>"</w:t>
      </w:r>
      <w:r>
        <w:rPr>
          <w:rFonts w:hint="cs"/>
          <w:rtl/>
        </w:rPr>
        <w:t>من</w:t>
      </w:r>
      <w:r>
        <w:rPr>
          <w:rFonts w:cs="Times New Roman" w:hint="cs"/>
          <w:rtl/>
        </w:rPr>
        <w:t>"</w:t>
      </w:r>
      <w:r>
        <w:rPr>
          <w:rFonts w:hint="cs"/>
          <w:rtl/>
        </w:rPr>
        <w:t xml:space="preserve"> در جوار آن احساس توانایی مطلق می کند.</w:t>
      </w:r>
    </w:p>
    <w:p w:rsidR="00030D3D" w:rsidRPr="00052F67" w:rsidRDefault="00030D3D" w:rsidP="00030D3D">
      <w:pPr>
        <w:pStyle w:val="otherparagraph"/>
        <w:rPr>
          <w:sz w:val="24"/>
          <w:szCs w:val="24"/>
          <w:rtl/>
        </w:rPr>
      </w:pPr>
      <w:r w:rsidRPr="004C4CDF">
        <w:rPr>
          <w:rFonts w:hint="cs"/>
          <w:rtl/>
        </w:rPr>
        <w:t>درمان</w:t>
      </w:r>
      <w:r>
        <w:rPr>
          <w:rFonts w:hint="cs"/>
          <w:rtl/>
        </w:rPr>
        <w:t>:</w:t>
      </w:r>
      <w:r w:rsidRPr="004C4CDF">
        <w:t xml:space="preserve"> </w:t>
      </w:r>
      <w:r w:rsidRPr="004C4CDF">
        <w:rPr>
          <w:rFonts w:hint="cs"/>
          <w:rtl/>
        </w:rPr>
        <w:t>بر مبنای آنچه که گفته شد شکل</w:t>
      </w:r>
      <w:r>
        <w:rPr>
          <w:rFonts w:hint="eastAsia"/>
          <w:rtl/>
        </w:rPr>
        <w:t>‌</w:t>
      </w:r>
      <w:r w:rsidRPr="004C4CDF">
        <w:rPr>
          <w:rFonts w:hint="cs"/>
          <w:rtl/>
        </w:rPr>
        <w:t>گیری انتقال خودشیفته</w:t>
      </w:r>
      <w:r>
        <w:rPr>
          <w:rFonts w:hint="eastAsia"/>
          <w:rtl/>
        </w:rPr>
        <w:t>‌</w:t>
      </w:r>
      <w:r w:rsidRPr="004C4CDF">
        <w:rPr>
          <w:rFonts w:hint="cs"/>
          <w:rtl/>
        </w:rPr>
        <w:t>وار در جریان درمان را نیز می</w:t>
      </w:r>
      <w:r>
        <w:rPr>
          <w:rFonts w:hint="eastAsia"/>
          <w:rtl/>
        </w:rPr>
        <w:t>‌</w:t>
      </w:r>
      <w:r w:rsidRPr="004C4CDF">
        <w:rPr>
          <w:rFonts w:hint="cs"/>
          <w:rtl/>
        </w:rPr>
        <w:t>توان ناشی از نیاز به یک منبع پذیرا، تأییدگر و در عین حال قدرتمند دانست که امکان تجربه احساس ارزشمندی و آرامش را فراهم می</w:t>
      </w:r>
      <w:r>
        <w:rPr>
          <w:rFonts w:hint="eastAsia"/>
          <w:rtl/>
        </w:rPr>
        <w:t>‌</w:t>
      </w:r>
      <w:r w:rsidRPr="004C4CDF">
        <w:rPr>
          <w:rFonts w:hint="cs"/>
          <w:rtl/>
        </w:rPr>
        <w:t>نماید. آنها می</w:t>
      </w:r>
      <w:r>
        <w:rPr>
          <w:rFonts w:hint="eastAsia"/>
          <w:rtl/>
        </w:rPr>
        <w:t>‌</w:t>
      </w:r>
      <w:r w:rsidRPr="004C4CDF">
        <w:rPr>
          <w:rFonts w:hint="cs"/>
          <w:rtl/>
        </w:rPr>
        <w:t>کوشند تا از عزت نفس زخم خورده خود دفاع نمایند و این کار را از طریق ترکیب آرمانی</w:t>
      </w:r>
      <w:r>
        <w:rPr>
          <w:rFonts w:hint="eastAsia"/>
          <w:rtl/>
        </w:rPr>
        <w:t>‌</w:t>
      </w:r>
      <w:r w:rsidRPr="004C4CDF">
        <w:rPr>
          <w:rFonts w:hint="cs"/>
          <w:rtl/>
        </w:rPr>
        <w:t>سازی و ناارزنده</w:t>
      </w:r>
      <w:r>
        <w:rPr>
          <w:rFonts w:hint="eastAsia"/>
          <w:rtl/>
        </w:rPr>
        <w:t>‌</w:t>
      </w:r>
      <w:r w:rsidRPr="004C4CDF">
        <w:rPr>
          <w:rFonts w:hint="cs"/>
          <w:rtl/>
        </w:rPr>
        <w:t>سازی درمانگر انجام می</w:t>
      </w:r>
      <w:r>
        <w:rPr>
          <w:rFonts w:hint="eastAsia"/>
          <w:rtl/>
        </w:rPr>
        <w:t>‌</w:t>
      </w:r>
      <w:r w:rsidRPr="004C4CDF">
        <w:rPr>
          <w:rFonts w:hint="cs"/>
          <w:rtl/>
        </w:rPr>
        <w:t>دهند. تأثیراتی که این افراد بر درمانگر دارند می</w:t>
      </w:r>
      <w:r>
        <w:rPr>
          <w:rFonts w:hint="eastAsia"/>
          <w:rtl/>
        </w:rPr>
        <w:t>‌</w:t>
      </w:r>
      <w:r w:rsidRPr="004C4CDF">
        <w:rPr>
          <w:rFonts w:hint="cs"/>
          <w:rtl/>
        </w:rPr>
        <w:t>تواند شامل احساس ملال و خستگی، آزردگی خفیف، بی</w:t>
      </w:r>
      <w:r>
        <w:rPr>
          <w:rFonts w:hint="eastAsia"/>
          <w:rtl/>
        </w:rPr>
        <w:t>‌</w:t>
      </w:r>
      <w:r w:rsidRPr="004C4CDF">
        <w:rPr>
          <w:rFonts w:hint="cs"/>
          <w:rtl/>
        </w:rPr>
        <w:t>صبری، و احساسات نامعلوم باشد (</w:t>
      </w:r>
      <w:r w:rsidRPr="004C4CDF">
        <w:t>PDM</w:t>
      </w:r>
      <w:r w:rsidRPr="004C4CDF">
        <w:rPr>
          <w:rFonts w:hint="cs"/>
          <w:rtl/>
        </w:rPr>
        <w:t>، 2005). وارد ساختن هرگونه جراحت به این حباب تخیلی در جریان درمان به شکل انتقاد، عدم تحسین و یا بی</w:t>
      </w:r>
      <w:r>
        <w:rPr>
          <w:rFonts w:hint="eastAsia"/>
          <w:rtl/>
        </w:rPr>
        <w:t>‌</w:t>
      </w:r>
      <w:r w:rsidRPr="004C4CDF">
        <w:rPr>
          <w:rFonts w:hint="cs"/>
          <w:rtl/>
        </w:rPr>
        <w:t>توجهی با واکنش</w:t>
      </w:r>
      <w:r>
        <w:rPr>
          <w:rFonts w:hint="eastAsia"/>
          <w:rtl/>
        </w:rPr>
        <w:t>‌</w:t>
      </w:r>
      <w:r w:rsidRPr="004C4CDF">
        <w:rPr>
          <w:rFonts w:hint="cs"/>
          <w:rtl/>
        </w:rPr>
        <w:t>های خشم، غبطه و تنفر عمیق بیمار مواجه می</w:t>
      </w:r>
      <w:r>
        <w:rPr>
          <w:rFonts w:hint="eastAsia"/>
          <w:rtl/>
        </w:rPr>
        <w:t>‌</w:t>
      </w:r>
      <w:r w:rsidRPr="004C4CDF">
        <w:rPr>
          <w:rFonts w:hint="cs"/>
          <w:rtl/>
        </w:rPr>
        <w:t>گردد. این بیماران درحقیقت از نظر رشدی بازداشته شده</w:t>
      </w:r>
      <w:r>
        <w:rPr>
          <w:rFonts w:hint="eastAsia"/>
          <w:rtl/>
        </w:rPr>
        <w:t>‌</w:t>
      </w:r>
      <w:r w:rsidRPr="004C4CDF">
        <w:rPr>
          <w:rFonts w:hint="cs"/>
          <w:rtl/>
        </w:rPr>
        <w:t>اند و نیازمند پاسخ</w:t>
      </w:r>
      <w:r>
        <w:rPr>
          <w:rFonts w:hint="eastAsia"/>
          <w:rtl/>
        </w:rPr>
        <w:t>‌</w:t>
      </w:r>
      <w:r w:rsidRPr="004C4CDF">
        <w:rPr>
          <w:rFonts w:hint="cs"/>
          <w:rtl/>
        </w:rPr>
        <w:t>های انعکاس</w:t>
      </w:r>
      <w:r>
        <w:rPr>
          <w:rFonts w:hint="eastAsia"/>
          <w:rtl/>
        </w:rPr>
        <w:t>‌</w:t>
      </w:r>
      <w:r w:rsidRPr="004C4CDF">
        <w:rPr>
          <w:rFonts w:hint="cs"/>
          <w:rtl/>
        </w:rPr>
        <w:t>دهنده و آرمانی</w:t>
      </w:r>
      <w:r>
        <w:rPr>
          <w:rFonts w:hint="eastAsia"/>
          <w:rtl/>
        </w:rPr>
        <w:t>‌</w:t>
      </w:r>
      <w:r w:rsidRPr="004C4CDF">
        <w:rPr>
          <w:rFonts w:hint="cs"/>
          <w:rtl/>
        </w:rPr>
        <w:t xml:space="preserve">کننده </w:t>
      </w:r>
      <w:r w:rsidRPr="004C4CDF">
        <w:rPr>
          <w:rFonts w:cs="Times New Roman"/>
          <w:rtl/>
        </w:rPr>
        <w:t>"</w:t>
      </w:r>
      <w:r w:rsidRPr="004C4CDF">
        <w:rPr>
          <w:rFonts w:hint="cs"/>
          <w:rtl/>
        </w:rPr>
        <w:t>ابژه-خود</w:t>
      </w:r>
      <w:r w:rsidRPr="004C4CDF">
        <w:rPr>
          <w:rFonts w:cs="Times New Roman"/>
          <w:rtl/>
        </w:rPr>
        <w:t>"</w:t>
      </w:r>
      <w:r w:rsidRPr="004C4CDF">
        <w:rPr>
          <w:rFonts w:hint="cs"/>
          <w:rtl/>
        </w:rPr>
        <w:t xml:space="preserve"> هستند تا بدین طریق از چندپارگی خود جلوگیری کنند (گبارد</w:t>
      </w:r>
      <w:r w:rsidRPr="004C4CDF">
        <w:rPr>
          <w:rStyle w:val="FootnoteReference"/>
          <w:rtl/>
        </w:rPr>
        <w:footnoteReference w:id="148"/>
      </w:r>
      <w:r w:rsidRPr="004C4CDF">
        <w:rPr>
          <w:rFonts w:hint="cs"/>
          <w:rtl/>
        </w:rPr>
        <w:t xml:space="preserve">، 2000). </w:t>
      </w:r>
      <w:r>
        <w:rPr>
          <w:rFonts w:hint="cs"/>
          <w:rtl/>
        </w:rPr>
        <w:t>به باور کوهات، هماهنگی همدلانه تحلیل</w:t>
      </w:r>
      <w:r>
        <w:rPr>
          <w:rFonts w:hint="eastAsia"/>
          <w:rtl/>
        </w:rPr>
        <w:t>‌</w:t>
      </w:r>
      <w:r>
        <w:rPr>
          <w:rFonts w:hint="cs"/>
          <w:rtl/>
        </w:rPr>
        <w:t>گر در محیطی پذیرنده و حمایت</w:t>
      </w:r>
      <w:r>
        <w:rPr>
          <w:rFonts w:hint="eastAsia"/>
          <w:rtl/>
        </w:rPr>
        <w:t>‌</w:t>
      </w:r>
      <w:r>
        <w:rPr>
          <w:rFonts w:hint="cs"/>
          <w:rtl/>
        </w:rPr>
        <w:t>گر سرانجام منجر به رشد مراجع خواهد شد. ترمیم مداوم گسستگی</w:t>
      </w:r>
      <w:r>
        <w:rPr>
          <w:rFonts w:hint="eastAsia"/>
          <w:rtl/>
        </w:rPr>
        <w:t>‌</w:t>
      </w:r>
      <w:r>
        <w:rPr>
          <w:rFonts w:hint="cs"/>
          <w:rtl/>
        </w:rPr>
        <w:t>های همدلانه</w:t>
      </w:r>
      <w:r>
        <w:rPr>
          <w:rFonts w:hint="eastAsia"/>
          <w:rtl/>
        </w:rPr>
        <w:t>‌</w:t>
      </w:r>
      <w:r>
        <w:rPr>
          <w:rFonts w:hint="cs"/>
          <w:rtl/>
        </w:rPr>
        <w:t>ای که در روان</w:t>
      </w:r>
      <w:r>
        <w:rPr>
          <w:rFonts w:hint="eastAsia"/>
          <w:rtl/>
        </w:rPr>
        <w:t>‌</w:t>
      </w:r>
      <w:r>
        <w:rPr>
          <w:rFonts w:hint="cs"/>
          <w:rtl/>
        </w:rPr>
        <w:t>درمانی رخ می</w:t>
      </w:r>
      <w:r>
        <w:rPr>
          <w:rFonts w:hint="eastAsia"/>
          <w:rtl/>
        </w:rPr>
        <w:t>‌</w:t>
      </w:r>
      <w:r>
        <w:rPr>
          <w:rFonts w:hint="cs"/>
          <w:rtl/>
        </w:rPr>
        <w:t>دهد با گذر زمان به تغییرات درون روانی برای مراجع خواهد انجامید (کوهات، 1971).</w:t>
      </w:r>
    </w:p>
    <w:p w:rsidR="00030D3D" w:rsidRDefault="00030D3D" w:rsidP="00030D3D">
      <w:pPr>
        <w:bidi w:val="0"/>
        <w:rPr>
          <w:rFonts w:cs="Nazanin"/>
          <w:sz w:val="28"/>
          <w:szCs w:val="28"/>
          <w:rtl/>
          <w:lang w:bidi="fa-IR"/>
        </w:rPr>
      </w:pPr>
      <w:r>
        <w:rPr>
          <w:rtl/>
        </w:rPr>
        <w:br w:type="page"/>
      </w:r>
    </w:p>
    <w:p w:rsidR="00030D3D" w:rsidRDefault="00030D3D" w:rsidP="00030D3D">
      <w:pPr>
        <w:pStyle w:val="titlehamayesh"/>
        <w:rPr>
          <w:rtl/>
        </w:rPr>
      </w:pPr>
      <w:bookmarkStart w:id="119" w:name="_Toc253481101"/>
      <w:bookmarkStart w:id="120" w:name="_Toc253583721"/>
      <w:bookmarkStart w:id="121" w:name="_Toc252823953"/>
      <w:r>
        <w:rPr>
          <w:rFonts w:hint="cs"/>
          <w:rtl/>
        </w:rPr>
        <w:lastRenderedPageBreak/>
        <w:t>بررسی ابعادی چند و ریخت شناسی شخصیت آذری</w:t>
      </w:r>
      <w:r>
        <w:rPr>
          <w:rFonts w:hint="eastAsia"/>
          <w:rtl/>
        </w:rPr>
        <w:t>‌</w:t>
      </w:r>
      <w:r>
        <w:rPr>
          <w:rFonts w:hint="cs"/>
          <w:rtl/>
        </w:rPr>
        <w:t>های ایران</w:t>
      </w:r>
      <w:bookmarkEnd w:id="119"/>
      <w:bookmarkEnd w:id="120"/>
      <w:bookmarkEnd w:id="121"/>
    </w:p>
    <w:p w:rsidR="00030D3D" w:rsidRDefault="00030D3D" w:rsidP="00030D3D">
      <w:pPr>
        <w:pStyle w:val="writers"/>
        <w:bidi w:val="0"/>
        <w:rPr>
          <w:rtl/>
        </w:rPr>
      </w:pPr>
      <w:bookmarkStart w:id="122" w:name="_Toc253481102"/>
      <w:bookmarkStart w:id="123" w:name="_Toc253583722"/>
      <w:bookmarkStart w:id="124" w:name="_Toc252823954"/>
      <w:r>
        <w:rPr>
          <w:rFonts w:hint="cs"/>
          <w:rtl/>
        </w:rPr>
        <w:t>حورا مطیعی، دکتر علیرضا عابدین، مریم فاتحی، شرمین روبن زاده</w:t>
      </w:r>
      <w:bookmarkEnd w:id="122"/>
      <w:bookmarkEnd w:id="123"/>
      <w:bookmarkEnd w:id="124"/>
    </w:p>
    <w:p w:rsidR="00030D3D" w:rsidRDefault="00030D3D" w:rsidP="00030D3D">
      <w:pPr>
        <w:pStyle w:val="otherparagraph"/>
        <w:rPr>
          <w:rtl/>
        </w:rPr>
      </w:pPr>
      <w:r w:rsidRPr="00CB584C">
        <w:rPr>
          <w:rFonts w:hint="cs"/>
          <w:b/>
          <w:bCs/>
          <w:rtl/>
        </w:rPr>
        <w:t>مقدمه:</w:t>
      </w:r>
      <w:r>
        <w:rPr>
          <w:rFonts w:hint="cs"/>
          <w:rtl/>
        </w:rPr>
        <w:t xml:space="preserve"> در جهان مدرن همه چیز به انسان باز می</w:t>
      </w:r>
      <w:r>
        <w:rPr>
          <w:rFonts w:hint="eastAsia"/>
          <w:rtl/>
        </w:rPr>
        <w:t>‌</w:t>
      </w:r>
      <w:r>
        <w:rPr>
          <w:rFonts w:hint="cs"/>
          <w:rtl/>
        </w:rPr>
        <w:t>گردد.</w:t>
      </w:r>
      <w:r>
        <w:t xml:space="preserve"> </w:t>
      </w:r>
      <w:r>
        <w:rPr>
          <w:rFonts w:hint="cs"/>
          <w:rtl/>
        </w:rPr>
        <w:t>انسان و تفکر او سرمنشاُ تمامی بینش‌ها و روش‌ها و محور همه‌ی تحولات سیاسی و اجتماعی جدید است.</w:t>
      </w:r>
      <w:r>
        <w:t xml:space="preserve"> </w:t>
      </w:r>
      <w:r>
        <w:rPr>
          <w:rFonts w:hint="cs"/>
          <w:rtl/>
        </w:rPr>
        <w:t>نوع نگرش انسان به خود و دیگران زیربنای برنامه‌ها، روش‌ها، سیاست‌ها و ایده آل‌های اوست و تعریفی که افراد و اجتماعات انسانی از خود دارند تعیین کننده جهت حرکت و اهداف سیاسی و اجتماعی آن‌ها به شمار می‌آید.</w:t>
      </w:r>
      <w:r>
        <w:t xml:space="preserve"> </w:t>
      </w:r>
      <w:r>
        <w:rPr>
          <w:rFonts w:hint="cs"/>
          <w:rtl/>
        </w:rPr>
        <w:t>همین تعریف و تصور از خود خمیرمایه‌ی اصلی هویت فردی و اجتماعی است (معظم‌پور، 1383). تحکیم هویت قسمت اعظم از سیر رشد هر انسانی است. در حالی</w:t>
      </w:r>
      <w:r>
        <w:rPr>
          <w:rFonts w:hint="eastAsia"/>
          <w:rtl/>
        </w:rPr>
        <w:t>‌</w:t>
      </w:r>
      <w:r>
        <w:rPr>
          <w:rFonts w:hint="cs"/>
          <w:rtl/>
        </w:rPr>
        <w:t xml:space="preserve"> که این موضوع به خودی خود پیچیده است، تعلق داشتن به گروه‌های قومی و اقلیت، آن را پیچیده‌تر می‌کند. هویت قومی مجموعه ویژگی‌ها و سبک زندگی اعضاء یک گروه است که خود را با کمک برداشت‌ها و احساسات در باره نمادها، ارزش‌ها و تاریخ مشترک خود به عنوان یک گروه مشخص معرفی می‌کنند. رشد هویت قومی فرآیندی است که از یک هویت ناآشکار و تجربه نشده آغاز می‌شود و در یک دوره اکتشافی به یک هویت قومی تبدیل می‌شود (سعید، 1383). در فرآیند شکل‌گیری هویت، همه‌ی اقوام و گروه‌های اجتماعی نسبت به دولت ملی احساس وفاداری می‌کنند و تعلقات خرد زبانی، نژادی، مذهبی و منطقه‌ای خود را ذیل آن تعریف می‌کنند (معظم‌پور، 1383). در این شرایط بررسی هویت قومیت‌ها در کنار هم برای دست‌یابی به هویت بزرگتر ملی لازم به‌نظر می‌آید. بررسی علمی تفاوت‌های افراد در فرهنگ‌های گوناگون، به دور از تعصبات غالب، به دستیابی یک طبقه‌بندی جامع کمک می‌کند (کازدین، 2000)؛ چنین طبقه‌بندی در نهایت سبب به‌دست آوردن تصویری شفاف از قومیت‌های گوناگون، افزایش درک متقابل، استفاده بهینه از پتانسیل نهفته در بین این افراد و نهایتا افزایش سلامت روانی جامعه می‌گردد. روانشناسان فرهنگ‌گرا اعتقاد </w:t>
      </w:r>
      <w:r>
        <w:rPr>
          <w:rFonts w:hint="cs"/>
          <w:rtl/>
        </w:rPr>
        <w:lastRenderedPageBreak/>
        <w:t>دارند شناخت قومیت‌های گوناگون باعث افزایش کارایی فعالیت‌های بالینی و مشاوره‌ای می‌گردد.  با وجود اهمیت چنین موضوعاتی عملا هنوز اقلیت‌ها و قومیت‌های گوناگون ایرانی از لحاظ ریخت شناسی شخصیتی و تاثیر مسائل فرهنگی و اجتماعی بر شخصیت آنان ناشناخته باقی مانده‌اند. شروع تحولات فرهنگی- اجتماعی در طی دهه</w:t>
      </w:r>
      <w:r>
        <w:rPr>
          <w:rFonts w:hint="eastAsia"/>
          <w:rtl/>
        </w:rPr>
        <w:t>‌</w:t>
      </w:r>
      <w:r>
        <w:rPr>
          <w:rFonts w:hint="cs"/>
          <w:rtl/>
        </w:rPr>
        <w:t>های اخیر در ایران و تغییرات در ساختار ارزشی جامعه منجر به بررسی پژوهش</w:t>
      </w:r>
      <w:r>
        <w:rPr>
          <w:rFonts w:hint="eastAsia"/>
          <w:rtl/>
        </w:rPr>
        <w:t>‌</w:t>
      </w:r>
      <w:r>
        <w:rPr>
          <w:rFonts w:hint="cs"/>
          <w:rtl/>
        </w:rPr>
        <w:t>هایی در زمینه هویت شده‌است</w:t>
      </w:r>
      <w:r>
        <w:rPr>
          <w:b/>
          <w:bCs/>
        </w:rPr>
        <w:t>.</w:t>
      </w:r>
      <w:r>
        <w:rPr>
          <w:rFonts w:eastAsia="Calibri" w:hint="cs"/>
          <w:b/>
          <w:bCs/>
          <w:rtl/>
        </w:rPr>
        <w:t xml:space="preserve"> </w:t>
      </w:r>
      <w:r>
        <w:rPr>
          <w:rStyle w:val="Strong"/>
          <w:rFonts w:eastAsia="Calibri" w:hint="cs"/>
          <w:b w:val="0"/>
          <w:bCs w:val="0"/>
          <w:rtl/>
        </w:rPr>
        <w:t>يكي از يافته‌هاي جالب توجه در محتوای این گونه مطالعات اين است كه گروه‌هاي غير فارسي زبان به</w:t>
      </w:r>
      <w:r>
        <w:rPr>
          <w:rStyle w:val="Strong"/>
          <w:rFonts w:eastAsia="Calibri" w:hint="cs"/>
          <w:b w:val="0"/>
          <w:bCs w:val="0"/>
        </w:rPr>
        <w:t xml:space="preserve"> </w:t>
      </w:r>
      <w:r>
        <w:rPr>
          <w:rStyle w:val="Strong"/>
          <w:rFonts w:eastAsia="Calibri" w:hint="cs"/>
          <w:b w:val="0"/>
          <w:bCs w:val="0"/>
          <w:rtl/>
        </w:rPr>
        <w:t>ويژه جمعيت آذري زبان ساكن در فلات ايران ريشه ژنتيكي مشتركي با اقوام ترك زبان</w:t>
      </w:r>
      <w:r>
        <w:rPr>
          <w:rStyle w:val="Strong"/>
          <w:rFonts w:eastAsia="Calibri" w:hint="cs"/>
          <w:b w:val="0"/>
          <w:bCs w:val="0"/>
        </w:rPr>
        <w:t xml:space="preserve"> </w:t>
      </w:r>
      <w:r>
        <w:rPr>
          <w:rStyle w:val="Strong"/>
          <w:rFonts w:eastAsia="Calibri" w:hint="cs"/>
          <w:b w:val="0"/>
          <w:bCs w:val="0"/>
          <w:rtl/>
        </w:rPr>
        <w:t>ساكن در كشور تركيه و اروپاي شرقي ندارند و بر عكس شاخص تمايز ژنتيكي آنها با ساير</w:t>
      </w:r>
      <w:r>
        <w:rPr>
          <w:rStyle w:val="Strong"/>
          <w:rFonts w:eastAsia="Calibri" w:hint="cs"/>
          <w:b w:val="0"/>
          <w:bCs w:val="0"/>
        </w:rPr>
        <w:t xml:space="preserve"> </w:t>
      </w:r>
      <w:r>
        <w:rPr>
          <w:rStyle w:val="Strong"/>
          <w:rFonts w:eastAsia="Calibri" w:hint="cs"/>
          <w:b w:val="0"/>
          <w:bCs w:val="0"/>
          <w:rtl/>
        </w:rPr>
        <w:t>گروه‌هاي ساكن در فلات ايران به ويژه فارسي زبانان نزديك به صفر است كه نشانگر ريشه</w:t>
      </w:r>
      <w:r>
        <w:rPr>
          <w:rStyle w:val="Strong"/>
          <w:rFonts w:eastAsia="Calibri" w:hint="cs"/>
          <w:b w:val="0"/>
          <w:bCs w:val="0"/>
        </w:rPr>
        <w:t xml:space="preserve"> </w:t>
      </w:r>
      <w:r>
        <w:rPr>
          <w:rStyle w:val="Strong"/>
          <w:rFonts w:eastAsia="Calibri" w:hint="cs"/>
          <w:b w:val="0"/>
          <w:bCs w:val="0"/>
          <w:rtl/>
        </w:rPr>
        <w:t>ژنتيكي مشترك آن‌ها، حتي هزاران سال قبل از اين</w:t>
      </w:r>
      <w:r>
        <w:rPr>
          <w:rStyle w:val="Strong"/>
          <w:rFonts w:eastAsia="Calibri" w:hint="cs"/>
          <w:b w:val="0"/>
          <w:bCs w:val="0"/>
        </w:rPr>
        <w:t xml:space="preserve"> </w:t>
      </w:r>
      <w:r>
        <w:rPr>
          <w:rStyle w:val="Strong"/>
          <w:rFonts w:eastAsia="Calibri" w:hint="cs"/>
          <w:b w:val="0"/>
          <w:bCs w:val="0"/>
          <w:rtl/>
        </w:rPr>
        <w:t>كه نامي از ايران يا اقوام آريائي در ميان بوده باشد، در اعماق تاريخ اين مرز و بوم است (اشرافیان بناب، 1385).</w:t>
      </w:r>
      <w:r>
        <w:rPr>
          <w:rFonts w:hint="cs"/>
          <w:rtl/>
        </w:rPr>
        <w:t xml:space="preserve"> آذری‌ها جمعیت بالایی از ایرانیان را تشکیل می‌دهند. بنابراین لزوم بررسی آن‌ها به عنوان یکی از بزرگ‌ترین قومیت‌های ایرانی ضروری به‌نظر می‌رسد.</w:t>
      </w:r>
      <w:r>
        <w:rPr>
          <w:rFonts w:ascii="Tahoma" w:hAnsi="Tahoma" w:hint="cs"/>
          <w:rtl/>
        </w:rPr>
        <w:t xml:space="preserve"> جمعیت آذربایجان در سال ۱۳۸۵ خورشیدی، بالغ بر </w:t>
      </w:r>
      <w:r>
        <w:rPr>
          <w:rFonts w:hint="cs"/>
          <w:rtl/>
        </w:rPr>
        <w:t>۸</w:t>
      </w:r>
      <w:r>
        <w:rPr>
          <w:rFonts w:cs="Times New Roman" w:hint="cs"/>
          <w:rtl/>
        </w:rPr>
        <w:t>٬</w:t>
      </w:r>
      <w:r>
        <w:rPr>
          <w:rFonts w:hint="cs"/>
          <w:rtl/>
        </w:rPr>
        <w:t>۶۶۹</w:t>
      </w:r>
      <w:r>
        <w:rPr>
          <w:rFonts w:cs="Times New Roman" w:hint="cs"/>
          <w:rtl/>
        </w:rPr>
        <w:t>٬</w:t>
      </w:r>
      <w:r>
        <w:rPr>
          <w:rFonts w:hint="cs"/>
          <w:rtl/>
        </w:rPr>
        <w:t>۶۷۱</w:t>
      </w:r>
      <w:r>
        <w:rPr>
          <w:rFonts w:ascii="Tahoma" w:hAnsi="Tahoma" w:hint="cs"/>
          <w:rtl/>
        </w:rPr>
        <w:t xml:space="preserve"> نفر بوده‌است</w:t>
      </w:r>
      <w:r>
        <w:rPr>
          <w:rFonts w:ascii="Tahoma" w:hAnsi="Tahoma"/>
        </w:rPr>
        <w:t>.</w:t>
      </w:r>
      <w:r>
        <w:rPr>
          <w:rFonts w:ascii="Tahoma" w:hAnsi="Tahoma" w:hint="cs"/>
          <w:rtl/>
        </w:rPr>
        <w:t xml:space="preserve"> علاوه بر این</w:t>
      </w:r>
      <w:r>
        <w:rPr>
          <w:rFonts w:hint="cs"/>
          <w:rtl/>
        </w:rPr>
        <w:t xml:space="preserve"> با توجه به تاریخ آدربایجان وآمیختگی آن با هویت ایرانی، باید در جهت شناخت هرچه بیشتر این قومیت ایرانی گام برداشت. یکی از راهکارهای مطالعات علمی برای شناسایی ساختار و پویایی قومیت‌های گوناگون با در نظر گرفتن تفاوت‌های فردی، بررسی ابعاد و ریخت‌شناسی شخصیت است. و بنابراین کمک گرفتن از نظریه‌های مختلف شخصیت و در نتیجه پرسشنامه‌هایی که این ویژگی‌ها را ارزیابی کنند، لازم به‌نظر می‌رسد.  هدف از این مطالعه بررسی پویایی</w:t>
      </w:r>
      <w:r>
        <w:rPr>
          <w:rFonts w:hint="eastAsia"/>
          <w:rtl/>
        </w:rPr>
        <w:t>‌</w:t>
      </w:r>
      <w:r>
        <w:rPr>
          <w:rFonts w:hint="cs"/>
          <w:rtl/>
        </w:rPr>
        <w:t>ها، ابعاد، ریخت شناسی و در نتیجه هویت قومیت آذری ایرانی با استفاده از این ابزارهاست.</w:t>
      </w:r>
    </w:p>
    <w:p w:rsidR="00030D3D" w:rsidRDefault="00030D3D" w:rsidP="00030D3D">
      <w:pPr>
        <w:pStyle w:val="otherparagraph"/>
        <w:rPr>
          <w:rtl/>
        </w:rPr>
      </w:pPr>
      <w:r w:rsidRPr="00CB584C">
        <w:rPr>
          <w:rFonts w:hint="cs"/>
          <w:b/>
          <w:bCs/>
          <w:rtl/>
        </w:rPr>
        <w:t>روش:</w:t>
      </w:r>
      <w:r>
        <w:rPr>
          <w:rFonts w:hint="cs"/>
          <w:rtl/>
        </w:rPr>
        <w:t xml:space="preserve"> این مطالعه از نوع توصیفی-تحلیلی می</w:t>
      </w:r>
      <w:r>
        <w:rPr>
          <w:rFonts w:hint="eastAsia"/>
          <w:rtl/>
        </w:rPr>
        <w:t>‌</w:t>
      </w:r>
      <w:r>
        <w:rPr>
          <w:rFonts w:hint="cs"/>
          <w:rtl/>
        </w:rPr>
        <w:t>باشد. 299 آزمودنی با روش نمونه</w:t>
      </w:r>
      <w:r>
        <w:rPr>
          <w:rFonts w:hint="eastAsia"/>
          <w:rtl/>
        </w:rPr>
        <w:t>‌</w:t>
      </w:r>
      <w:r>
        <w:rPr>
          <w:rFonts w:hint="cs"/>
          <w:rtl/>
        </w:rPr>
        <w:t xml:space="preserve">گیری دردسترس با شرایط تحصیلات بالاتر از سوم راهنمایی، سن بالاتر از 18 سال و متعلق بودن به قومیت آذری انتخاب شدند. سه </w:t>
      </w:r>
      <w:r>
        <w:rPr>
          <w:rFonts w:hint="cs"/>
          <w:rtl/>
        </w:rPr>
        <w:lastRenderedPageBreak/>
        <w:t>پرسشنامه در اختیار آن‌ها گذاشته شد. پرسشنامه‌ی اول شامل اطلاعات جمعیت شناختی و اطلاعاتی که میزان انطباق پذیری فرد را با قومیت خود نشان می</w:t>
      </w:r>
      <w:r>
        <w:rPr>
          <w:rFonts w:hint="eastAsia"/>
          <w:rtl/>
        </w:rPr>
        <w:t>‌</w:t>
      </w:r>
      <w:r>
        <w:rPr>
          <w:rFonts w:hint="cs"/>
          <w:rtl/>
        </w:rPr>
        <w:t>داد، بود. این پرسشنامه توسط محقق تنظیم شد. دومین مقیاس در نظر گرفته شده فهرست صفات</w:t>
      </w:r>
      <w:r>
        <w:rPr>
          <w:rStyle w:val="FootnoteReference"/>
          <w:rFonts w:ascii="Arial" w:hAnsi="Arial"/>
          <w:rtl/>
        </w:rPr>
        <w:footnoteReference w:id="149"/>
      </w:r>
      <w:r>
        <w:rPr>
          <w:rFonts w:hint="cs"/>
          <w:rtl/>
        </w:rPr>
        <w:t xml:space="preserve"> (</w:t>
      </w:r>
      <w:r>
        <w:t>ACL</w:t>
      </w:r>
      <w:r>
        <w:rPr>
          <w:rFonts w:hint="cs"/>
          <w:rtl/>
        </w:rPr>
        <w:t>) با محتوای 300 صفت در اختیار آن‌ها گذاشته شد. این فهرست در سال 1952 توسط گاف</w:t>
      </w:r>
      <w:r>
        <w:rPr>
          <w:rStyle w:val="FootnoteReference"/>
          <w:rFonts w:ascii="Arial" w:hAnsi="Arial"/>
          <w:rtl/>
        </w:rPr>
        <w:footnoteReference w:id="150"/>
      </w:r>
      <w:r>
        <w:rPr>
          <w:rFonts w:hint="cs"/>
          <w:rtl/>
        </w:rPr>
        <w:t xml:space="preserve"> به منظور توصیف اسنادها و ویژگی‌های شخصیتی ساخته شد. در سال 1958 گاف و هیلبران</w:t>
      </w:r>
      <w:r>
        <w:rPr>
          <w:rStyle w:val="FootnoteReference"/>
          <w:rFonts w:ascii="Arial" w:hAnsi="Arial"/>
          <w:rtl/>
        </w:rPr>
        <w:footnoteReference w:id="151"/>
      </w:r>
      <w:r>
        <w:rPr>
          <w:rFonts w:hint="cs"/>
          <w:rtl/>
        </w:rPr>
        <w:t xml:space="preserve"> نمره‌گذاری </w:t>
      </w:r>
      <w:r>
        <w:t xml:space="preserve">ACL </w:t>
      </w:r>
      <w:r>
        <w:rPr>
          <w:rFonts w:hint="cs"/>
          <w:rtl/>
        </w:rPr>
        <w:t xml:space="preserve"> را گسترش دادند تا سیستم نیازها - فشارهای موری را در آن بگنجانند. به طور کلی این آزمون شامل 38 مقیاس است که تحت پنج گروه کلی دسته بندی شده‌اند: مقیاس نحوه برخورد، نیاز، موضوعی، تحلیل تبادلی و مقیاس منطقی - خلاقیت. سومین آزمون مد نظر نیز ریخت‌شناسی مایرز </w:t>
      </w:r>
      <w:r>
        <w:rPr>
          <w:rFonts w:cs="Times New Roman" w:hint="cs"/>
          <w:rtl/>
        </w:rPr>
        <w:t xml:space="preserve">– </w:t>
      </w:r>
      <w:r>
        <w:rPr>
          <w:rFonts w:hint="cs"/>
          <w:rtl/>
        </w:rPr>
        <w:t>بریگز</w:t>
      </w:r>
      <w:r>
        <w:rPr>
          <w:rStyle w:val="FootnoteReference"/>
          <w:rFonts w:ascii="Arial" w:hAnsi="Arial"/>
          <w:rtl/>
        </w:rPr>
        <w:footnoteReference w:id="152"/>
      </w:r>
      <w:r>
        <w:rPr>
          <w:rFonts w:hint="cs"/>
          <w:rtl/>
        </w:rPr>
        <w:t>(</w:t>
      </w:r>
      <w:r>
        <w:t>MBTI</w:t>
      </w:r>
      <w:r>
        <w:rPr>
          <w:rFonts w:hint="cs"/>
          <w:rtl/>
        </w:rPr>
        <w:t>) بود. این پرسشنامه یک ابزار روان‌سنجی است که به منظور طبقه بندی افراد بر حسب ریخت‌های روانشناسی به کار می‌رود. این ابزار توسط مایرز و بریگز بر اساس نظریه ریخت‌های روانشناختی یونگ در زندگی روزمره، طراحی گردیده است به گونه‌ای که یونگ شخصاً، در نسخه</w:t>
      </w:r>
      <w:r>
        <w:rPr>
          <w:rFonts w:hint="eastAsia"/>
          <w:rtl/>
        </w:rPr>
        <w:t>‌</w:t>
      </w:r>
      <w:r>
        <w:rPr>
          <w:rFonts w:hint="cs"/>
          <w:rtl/>
        </w:rPr>
        <w:t xml:space="preserve">های اولیه آن نظراتی را اعمال نموده است. این آزمون هشت نوع ترجیح شخصیتی را در قالب چهار محور دو قطبی، برای افراد در نظر می‌گیرد. پرسشنامه </w:t>
      </w:r>
      <w:r>
        <w:t xml:space="preserve"> </w:t>
      </w:r>
      <w:r w:rsidRPr="00327CC7">
        <w:t>MBTI</w:t>
      </w:r>
      <w:r w:rsidRPr="00327CC7">
        <w:rPr>
          <w:rFonts w:hint="cs"/>
          <w:rtl/>
        </w:rPr>
        <w:t>دارای</w:t>
      </w:r>
      <w:r>
        <w:rPr>
          <w:rFonts w:hint="cs"/>
          <w:rtl/>
        </w:rPr>
        <w:t xml:space="preserve"> فرم‌های متفاوتی است که هر یک کاربرد مختلفی دارند. در این تحقیق از فرم </w:t>
      </w:r>
      <w:r>
        <w:t>M</w:t>
      </w:r>
      <w:r>
        <w:rPr>
          <w:rFonts w:hint="cs"/>
          <w:rtl/>
        </w:rPr>
        <w:t xml:space="preserve"> دارای 93 سوال استفاده شده است.</w:t>
      </w:r>
    </w:p>
    <w:p w:rsidR="00030D3D" w:rsidRDefault="00030D3D" w:rsidP="00030D3D">
      <w:pPr>
        <w:pStyle w:val="otherparagraph"/>
        <w:rPr>
          <w:rtl/>
        </w:rPr>
      </w:pPr>
      <w:r w:rsidRPr="00CB584C">
        <w:rPr>
          <w:rFonts w:ascii="Arial" w:hAnsi="Arial" w:hint="cs"/>
          <w:b/>
          <w:bCs/>
          <w:rtl/>
        </w:rPr>
        <w:t>نتایج و بحث:</w:t>
      </w:r>
      <w:r>
        <w:rPr>
          <w:rFonts w:ascii="Arial" w:hAnsi="Arial" w:hint="cs"/>
          <w:rtl/>
        </w:rPr>
        <w:t xml:space="preserve"> گروه غالب مورد مطالعه در این تحقیق افراد جوان ، با تحصیلات کارشناسی و دارای شغل آزاد بودند. اکثر آن‌ها در آذربایجان شرقی متولد و رشد کرده بودند. در بررسی آزمون انطباق پذیری دیده شد که بیشتر نمونه، خود را ایرانی- آذری می‌شناسند، در حالی‌که نسبت به زبان، موسیقی و عادات و رسوم آذری پایبندی بالایی نشان می‌دهند و ارتباطات آنان بیشتر درون قومی است. به نظر می‌رسد گروه نمونه ضمن اینکه ایرانی بودن را برای خود یک </w:t>
      </w:r>
      <w:r>
        <w:rPr>
          <w:rFonts w:ascii="Arial" w:hAnsi="Arial" w:hint="cs"/>
          <w:rtl/>
        </w:rPr>
        <w:lastRenderedPageBreak/>
        <w:t>اصل مسلم و انکار ناپذیر می‌بیند، نیاز دارد برای حل نشدن در اکثریت و جلوگیری از تسلط زبان و فرهنگ غالب جامعه از  قسمت دیگر هویت خود که همانا آذری بودن است، دفاع کند. این دفاع می‌تواند به صورت نوعی انعطاف ناپذیری و خشکی برای جلوگیری از نفوذ اکثریت و پایداری این قومیت، دیده شود. این ویژگی را می‌توان به صورت یک نگاه کلی از کنار هم گذاشتن صفت‌های غالب در آزمون فهرست صفات دید. در بررسی این آزمون بالا بودن ویژگی‌هایی همچون خودنظم جویی</w:t>
      </w:r>
      <w:r>
        <w:rPr>
          <w:rStyle w:val="FootnoteReference"/>
          <w:rFonts w:ascii="Arial" w:hAnsi="Arial"/>
          <w:rtl/>
        </w:rPr>
        <w:footnoteReference w:id="153"/>
      </w:r>
      <w:r>
        <w:rPr>
          <w:rFonts w:ascii="Arial" w:hAnsi="Arial" w:hint="cs"/>
          <w:rtl/>
        </w:rPr>
        <w:t>، خودکنترلی</w:t>
      </w:r>
      <w:r>
        <w:rPr>
          <w:rStyle w:val="FootnoteReference"/>
          <w:rFonts w:ascii="Arial" w:hAnsi="Arial"/>
          <w:rtl/>
        </w:rPr>
        <w:footnoteReference w:id="154"/>
      </w:r>
      <w:r>
        <w:rPr>
          <w:rFonts w:ascii="Arial" w:hAnsi="Arial" w:hint="cs"/>
          <w:rtl/>
        </w:rPr>
        <w:t xml:space="preserve"> و در مقیاس تحلیل تبادلی آن، بالا بودن حالت والد</w:t>
      </w:r>
      <w:r>
        <w:rPr>
          <w:rFonts w:ascii="Arial" w:hAnsi="Arial"/>
        </w:rPr>
        <w:t xml:space="preserve"> </w:t>
      </w:r>
      <w:r>
        <w:rPr>
          <w:rFonts w:ascii="Arial" w:hAnsi="Arial" w:hint="cs"/>
          <w:rtl/>
        </w:rPr>
        <w:t>حمایت‌گر</w:t>
      </w:r>
      <w:r>
        <w:rPr>
          <w:rStyle w:val="FootnoteReference"/>
          <w:rFonts w:ascii="Arial" w:hAnsi="Arial"/>
          <w:rtl/>
        </w:rPr>
        <w:footnoteReference w:id="155"/>
      </w:r>
      <w:r>
        <w:rPr>
          <w:rFonts w:ascii="Arial" w:hAnsi="Arial" w:hint="cs"/>
          <w:rtl/>
        </w:rPr>
        <w:t xml:space="preserve"> و پایین بودن کودک آزاد</w:t>
      </w:r>
      <w:r>
        <w:rPr>
          <w:rStyle w:val="FootnoteReference"/>
          <w:rFonts w:ascii="Arial" w:hAnsi="Arial"/>
          <w:rtl/>
        </w:rPr>
        <w:footnoteReference w:id="156"/>
      </w:r>
      <w:r>
        <w:rPr>
          <w:rFonts w:ascii="Arial" w:hAnsi="Arial" w:hint="cs"/>
          <w:rtl/>
        </w:rPr>
        <w:t xml:space="preserve"> دیده می‌شود؛ همچنین میل به عدم تغییر</w:t>
      </w:r>
      <w:r>
        <w:rPr>
          <w:rStyle w:val="FootnoteReference"/>
          <w:rFonts w:ascii="Arial" w:hAnsi="Arial"/>
          <w:rtl/>
        </w:rPr>
        <w:footnoteReference w:id="157"/>
      </w:r>
      <w:r>
        <w:rPr>
          <w:rFonts w:ascii="Arial" w:hAnsi="Arial" w:hint="cs"/>
          <w:rtl/>
        </w:rPr>
        <w:t xml:space="preserve"> و خلاقیت</w:t>
      </w:r>
      <w:r>
        <w:rPr>
          <w:rStyle w:val="FootnoteReference"/>
          <w:rFonts w:ascii="Arial" w:hAnsi="Arial"/>
          <w:rtl/>
        </w:rPr>
        <w:footnoteReference w:id="158"/>
      </w:r>
      <w:r>
        <w:rPr>
          <w:rFonts w:ascii="Arial" w:hAnsi="Arial"/>
        </w:rPr>
        <w:t xml:space="preserve"> </w:t>
      </w:r>
      <w:r>
        <w:rPr>
          <w:rFonts w:ascii="Arial" w:hAnsi="Arial" w:hint="cs"/>
          <w:rtl/>
        </w:rPr>
        <w:t>کم در دیگر مقیاس‌ها وجود دارد. اما از مقایسه‌ی زنان و مردان در این آزمون می‌توان یک رابطه‌ی والد - کودک را مشاهده کرد. ویژگی‌های بالغانه، والد حمایت‌گر، میل به رهبری،</w:t>
      </w:r>
      <w:r>
        <w:rPr>
          <w:rStyle w:val="FootnoteReference"/>
          <w:rFonts w:ascii="Arial" w:hAnsi="Arial"/>
          <w:rtl/>
        </w:rPr>
        <w:footnoteReference w:id="159"/>
      </w:r>
      <w:r>
        <w:rPr>
          <w:rFonts w:ascii="Arial" w:hAnsi="Arial" w:hint="cs"/>
          <w:rtl/>
        </w:rPr>
        <w:t xml:space="preserve"> انگیزه‌ی پیشرفت</w:t>
      </w:r>
      <w:r>
        <w:rPr>
          <w:rStyle w:val="FootnoteReference"/>
          <w:rFonts w:ascii="Arial" w:hAnsi="Arial"/>
          <w:rtl/>
        </w:rPr>
        <w:footnoteReference w:id="160"/>
      </w:r>
      <w:r>
        <w:rPr>
          <w:rFonts w:ascii="Arial" w:hAnsi="Arial" w:hint="cs"/>
          <w:rtl/>
        </w:rPr>
        <w:t xml:space="preserve"> و هوش بالا و خوشبینی با تفاوت معناداری در مردان بالاتر است. در مقابل می‌توان در زنان، کودک انطباق</w:t>
      </w:r>
      <w:r>
        <w:rPr>
          <w:rFonts w:ascii="Arial" w:hAnsi="Arial" w:hint="eastAsia"/>
          <w:rtl/>
        </w:rPr>
        <w:t>‌</w:t>
      </w:r>
      <w:r>
        <w:rPr>
          <w:rFonts w:ascii="Arial" w:hAnsi="Arial" w:hint="cs"/>
          <w:rtl/>
        </w:rPr>
        <w:t xml:space="preserve"> ‌پذیری را دید که خشم خود را بیشتر نشان می‌دهد و خلاقیت بالاتری دارد. به طورکلی ویژگی نمایشگری در زنان بالاتر است. نتیجه‌ی ریخت شناسی مایرز-بریگز نیز تاییدی بر این مدعاست. زنان با تفاوت معناداری در این آزمون برون‌گرایی بالاتری دارند. بنا‌بر نتایج به دست آمده از ریخت شناسی مایرز- بریگز ریخت کلی شخصیت آذری‌های ایران </w:t>
      </w:r>
      <w:r>
        <w:rPr>
          <w:rFonts w:hint="cs"/>
          <w:rtl/>
        </w:rPr>
        <w:t>برونگرای حسی با قضاوت تفکری (</w:t>
      </w:r>
      <w:r>
        <w:t>ESTJ</w:t>
      </w:r>
      <w:r>
        <w:rPr>
          <w:rFonts w:hint="cs"/>
          <w:rtl/>
        </w:rPr>
        <w:t>) است.</w:t>
      </w:r>
    </w:p>
    <w:p w:rsidR="00030D3D" w:rsidRDefault="00030D3D" w:rsidP="00030D3D">
      <w:pPr>
        <w:bidi w:val="0"/>
        <w:rPr>
          <w:rFonts w:cs="B Nazanin"/>
          <w:sz w:val="28"/>
          <w:szCs w:val="28"/>
          <w:rtl/>
          <w:lang w:bidi="fa-IR"/>
        </w:rPr>
      </w:pPr>
      <w:r>
        <w:rPr>
          <w:rFonts w:cs="B Nazanin"/>
          <w:rtl/>
        </w:rPr>
        <w:br w:type="page"/>
      </w:r>
    </w:p>
    <w:p w:rsidR="00030D3D" w:rsidRDefault="00030D3D" w:rsidP="00030D3D">
      <w:pPr>
        <w:pStyle w:val="titlehamayesh"/>
        <w:rPr>
          <w:rtl/>
        </w:rPr>
      </w:pPr>
      <w:bookmarkStart w:id="125" w:name="_Toc253481103"/>
      <w:bookmarkStart w:id="126" w:name="_Toc253583723"/>
      <w:bookmarkStart w:id="127" w:name="_Toc252823955"/>
      <w:r>
        <w:rPr>
          <w:rFonts w:hint="cs"/>
          <w:rtl/>
        </w:rPr>
        <w:lastRenderedPageBreak/>
        <w:t>تحلیل روان پویایی موسیقی غیر مجاز (زیرزمینی) با استفاده از روش تحلیل محتوایی</w:t>
      </w:r>
      <w:bookmarkEnd w:id="125"/>
      <w:bookmarkEnd w:id="126"/>
      <w:bookmarkEnd w:id="127"/>
    </w:p>
    <w:p w:rsidR="00030D3D" w:rsidRDefault="00030D3D" w:rsidP="00030D3D">
      <w:pPr>
        <w:pStyle w:val="writers"/>
        <w:rPr>
          <w:rtl/>
        </w:rPr>
      </w:pPr>
      <w:bookmarkStart w:id="128" w:name="_Toc253481104"/>
      <w:bookmarkStart w:id="129" w:name="_Toc253583724"/>
      <w:bookmarkStart w:id="130" w:name="_Toc252823956"/>
      <w:r>
        <w:rPr>
          <w:rFonts w:hint="cs"/>
          <w:rtl/>
        </w:rPr>
        <w:t>سید محمد مومنی</w:t>
      </w:r>
      <w:r>
        <w:rPr>
          <w:rStyle w:val="FootnoteReference"/>
          <w:rtl/>
        </w:rPr>
        <w:footnoteReference w:id="161"/>
      </w:r>
      <w:bookmarkEnd w:id="128"/>
      <w:bookmarkEnd w:id="129"/>
      <w:bookmarkEnd w:id="130"/>
    </w:p>
    <w:p w:rsidR="00030D3D" w:rsidRDefault="00030D3D" w:rsidP="00030D3D">
      <w:pPr>
        <w:pStyle w:val="otherparagraph"/>
        <w:rPr>
          <w:rtl/>
        </w:rPr>
      </w:pPr>
      <w:r w:rsidRPr="00CB584C">
        <w:rPr>
          <w:rFonts w:hint="cs"/>
          <w:b/>
          <w:bCs/>
          <w:rtl/>
        </w:rPr>
        <w:t>مقدمه و هدف</w:t>
      </w:r>
      <w:r>
        <w:rPr>
          <w:rFonts w:hint="cs"/>
          <w:rtl/>
        </w:rPr>
        <w:t>: در این پژوهش نظریه سه وجهی روان پویایی در مورد شخصیت، برای تحلیل روانشناختی موسیقی زیرزمینی ایران مورد استفاده قرار گرفته است. برای موسیقی زیرزمینی تعاریف مختلفی می‌توان ارائه کرد اما واضح‌ترین تعریف، همان گونه که از نام آن مشخص است نوعی از موسیقی است که بدون مجوز نهادهای نظارتی تولید و پخش می‌گردد. در دیدگاه روان کاوی کلاسیک ساختار شخصیت شامل سه بخش من، نهاد و فرامن می‌باشد. به صورت اجمالی می‌توان گفت "نهاد" جایگاه تمایلات و غرایز،"فرامن" جایگاه معیارهای اخلاقی و بایدها و نبایدها و "من" مدیر شخصیت و واسطه میان نهاد، فرامن و واقعیت است. تظاهرات روانشناختی انسانها حاصل تعامل این سه بخش است.</w:t>
      </w:r>
    </w:p>
    <w:p w:rsidR="00030D3D" w:rsidRDefault="00030D3D" w:rsidP="00030D3D">
      <w:pPr>
        <w:pStyle w:val="otherparagraph"/>
        <w:rPr>
          <w:rtl/>
        </w:rPr>
      </w:pPr>
      <w:r>
        <w:rPr>
          <w:rFonts w:hint="cs"/>
          <w:rtl/>
        </w:rPr>
        <w:t xml:space="preserve">در تعمیم نظریه سه وجهی شخصیت در مورد موسیقی، اگر نهادهای نظارتی را به عنوان فرامن جامعه در نظر بگیریم، خواهیم دید که موسیقی زیرزمینی از دریافت مجوز از فرامن جامعه فارغ است.بر این اساس که در دیدگاه روانکاوی جایگاه اصلی غرایز و استعدادهای هنری در نهاد انسانها (در این پژوهش:نهاد جامعه) می‌باشد، فرضیه اول پژوهش صرفا به تحلیل محتوای موسیقی غیر مجاز و فارغ از مقایسه با موسیقی مجاز می‌پردازد و به این شکل است: میزان ابراز غرایز در موسیقی غیر مجاز فراتر از حد معمول می‌باشد. فرضیه دوم به مقایسه میزان تجلی غرایز در دو نوع موسیقی مجاز و غیر مجاز می‌پردازد و به این صورت است: میزان ابراز غرایز در موسیقی زیرزمینی در حد قابل توجهی فراتر از میزان آن در موسیقی مجاز است. این غرایز شامل پرخاشگری،غریزه جنسی و </w:t>
      </w:r>
      <w:r>
        <w:rPr>
          <w:rFonts w:hint="cs"/>
          <w:rtl/>
        </w:rPr>
        <w:lastRenderedPageBreak/>
        <w:t>کلیه سائقه‌هایی است که در نظریه روان کاوی مورد نظر می‌باشد مانند امنیت وگرسنگی. در واقع در صورت تائید فرضیه می‌توان اینگونه نتیجه‌گیری کرد که موسیقی زیرزمینی به این علت که تحت نظارت فرامن جامعه نیست، در حد زیادی تحت تاثیر نهاد جامعه می‌باشد.</w:t>
      </w:r>
    </w:p>
    <w:p w:rsidR="00030D3D" w:rsidRDefault="00030D3D" w:rsidP="00030D3D">
      <w:pPr>
        <w:pStyle w:val="otherparagraph"/>
        <w:rPr>
          <w:rtl/>
        </w:rPr>
      </w:pPr>
      <w:r w:rsidRPr="00A1157F">
        <w:rPr>
          <w:rFonts w:hint="cs"/>
          <w:rtl/>
        </w:rPr>
        <w:t>روش:</w:t>
      </w:r>
      <w:r>
        <w:rPr>
          <w:rFonts w:hint="cs"/>
          <w:b/>
          <w:bCs/>
          <w:rtl/>
        </w:rPr>
        <w:t xml:space="preserve"> </w:t>
      </w:r>
      <w:r>
        <w:rPr>
          <w:rFonts w:hint="cs"/>
          <w:rtl/>
        </w:rPr>
        <w:t>روش گردآوری اطلاعات و نتیجه‌گیری در این پژوهش روش تحلیل محتوا است. روش تحلیل محتوا ابتدا ویژگیهای شخصیتی و روانی تولید کننده آثار و منابع پژوهش و سپس شرایط و اوضاع و احوال اجتماعی زمان تولید منبع را توصیف می‌کند. روش تحلیل محتوا بر اساس نظریه فرافکنی در سنجش استوار است. بر اساس این نظریه، ما در هر کاری که انجام می‌دهیم بخشی از ویژگیهای شخصیتی‌مان را فرافکنی می‌‌کنیم. در واقع آثار تولید شده توسط فعالان موسیقی زیرزمینی را می‌توان به عنوان تظاهر ویژگیهای شخصیتی، ارزشی و فکری‌شان در نظر گرفت. شخص در نوشتن نامه‌ها و خاطرات شخصی، سرودن شعر، نقاشی، سخنرانی، بازی و نمایش،ادراک و تفسیر محرکها و رویدادهای محیطی و در بسیاری از کارهای روزمره، نیازها، انگیزه‌ها، باورداشت‌ها و نظام ارزشی خود را بیان می‌کند.</w:t>
      </w:r>
    </w:p>
    <w:p w:rsidR="00030D3D" w:rsidRDefault="00030D3D" w:rsidP="00030D3D">
      <w:pPr>
        <w:pStyle w:val="otherparagraph"/>
        <w:rPr>
          <w:rtl/>
        </w:rPr>
      </w:pPr>
      <w:r>
        <w:rPr>
          <w:rFonts w:hint="cs"/>
          <w:rtl/>
        </w:rPr>
        <w:t xml:space="preserve">بر اساس روش تحلیل محتوا، در این پژوهش هر قطعه موسیقی به سه بخش موزیک، شعر و آواز تقسیم می‌شود و میزان خصوصیات غریزی منعکس شده در این سه بخش و با تاکید بر بخش شعر مورد بررسی قرار می‌گیرد. </w:t>
      </w:r>
      <w:r>
        <w:rPr>
          <w:rFonts w:hint="cs"/>
          <w:b/>
          <w:bCs/>
          <w:rtl/>
        </w:rPr>
        <w:t>منابع تحلیل محتوا</w:t>
      </w:r>
      <w:r>
        <w:rPr>
          <w:rFonts w:hint="cs"/>
          <w:rtl/>
        </w:rPr>
        <w:t xml:space="preserve"> در این پژوهش قطعه‌های موسیقی که به شکل مجاز و غیر مجاز تولید شده‌اند می‌باشد. همچنین </w:t>
      </w:r>
      <w:r>
        <w:rPr>
          <w:rFonts w:hint="cs"/>
          <w:b/>
          <w:bCs/>
          <w:rtl/>
        </w:rPr>
        <w:t>متغیر‌های</w:t>
      </w:r>
      <w:r>
        <w:rPr>
          <w:rFonts w:hint="cs"/>
          <w:rtl/>
        </w:rPr>
        <w:t xml:space="preserve"> این پژوهش عبارتند از قطعات موسیقی تولید شده از طریق غیر مجاز (زیرزمینی)، قطعات موسیقی تولید شده از طریق مجاز، میزان تجلی غرایز و تمایلات (غریزه جنسی و پرخاشگری) در هر کدام از این دو نوع موسیقی و ویژگیهای شخصیتی تولید کنندگان آثار که در هر دو نوع موسیقی متجلی شده است.</w:t>
      </w:r>
    </w:p>
    <w:p w:rsidR="00030D3D" w:rsidRDefault="00030D3D" w:rsidP="00030D3D">
      <w:pPr>
        <w:pStyle w:val="otherparagraph"/>
        <w:rPr>
          <w:rtl/>
        </w:rPr>
      </w:pPr>
      <w:r>
        <w:rPr>
          <w:rFonts w:hint="cs"/>
          <w:rtl/>
        </w:rPr>
        <w:t xml:space="preserve"> در بخش نمونه</w:t>
      </w:r>
      <w:r>
        <w:rPr>
          <w:rFonts w:hint="eastAsia"/>
          <w:rtl/>
        </w:rPr>
        <w:t>‌</w:t>
      </w:r>
      <w:r>
        <w:rPr>
          <w:rFonts w:hint="cs"/>
          <w:rtl/>
        </w:rPr>
        <w:t xml:space="preserve">گیری صرفا قطعات مربوط به سبکهای رپ و پاپ انتخاب شدند.گروه آزمایشی در این پژوهش 40 قطعه موسیقی بود که به صورت تصادفی از میان چندین مجموعه موسیقی غیر مجاز (زیر زمینی) انتخاب شدند و گروه گواه نیز شامل 40 قطعه موسیقی بود که </w:t>
      </w:r>
      <w:r>
        <w:rPr>
          <w:rFonts w:hint="cs"/>
          <w:rtl/>
        </w:rPr>
        <w:lastRenderedPageBreak/>
        <w:t>به صورت تصادفی از میان مجموعه‌های موسیقی مجاز انتخاب شده بودند. بخش بعدی پژوهش مربوط به انتخاب واحدهای تحلیل است. در این پژوهش از " ماده" به عنوان واحد تحلیل استفاده گردید. چک لیستهایی تهیه شد که بررسی مواردی همچون ابراز تمایل جنسی، ابراز تمایلات عاطفی، ابراز خشم،ابراز نیازهای فیزیولوژیک و چهارچوبهای تکنیکی و تخصصی موسیقی را توسط داورانِ آموزش دیده، مورد بررسی قرار می‌داد. برای کمی کردن واحدهای تحلیل نیز از مقیاس درجه بندی استفاده شد.</w:t>
      </w:r>
    </w:p>
    <w:p w:rsidR="00030D3D" w:rsidRDefault="00030D3D" w:rsidP="00030D3D">
      <w:pPr>
        <w:pStyle w:val="otherparagraph"/>
        <w:rPr>
          <w:rtl/>
        </w:rPr>
      </w:pPr>
      <w:r w:rsidRPr="00A1157F">
        <w:rPr>
          <w:rFonts w:hint="cs"/>
          <w:rtl/>
        </w:rPr>
        <w:t>بحث و نتیجه گیری:</w:t>
      </w:r>
      <w:r>
        <w:rPr>
          <w:rFonts w:hint="cs"/>
          <w:b/>
          <w:bCs/>
          <w:rtl/>
        </w:rPr>
        <w:t xml:space="preserve"> د</w:t>
      </w:r>
      <w:r>
        <w:rPr>
          <w:rFonts w:hint="cs"/>
          <w:rtl/>
        </w:rPr>
        <w:t>ربخش نتیجه‌گیری ابتدا از روش ضریب توافق و آزمون نیکوی برازشِ خی دو جهت سنجش فراوانی و توافق داوران در مورد شدت ابرازِ تمایلاتِ غریزی در قطعات موسیقی غیر مجاز استفاده شد. این بخش کاملا در جهتِ تحلیل محتوای یک گروه از موسیقی‌ها (غیر مجاز) انجام گردید. در این بخش فرضیه اول پژوهش که عبارت بود از:"میزان ابراز غرایز در موسیقی غیر مجاز فراتر از حد معمول می باشد" مورد تائید قرار گرفت.</w:t>
      </w:r>
    </w:p>
    <w:p w:rsidR="00030D3D" w:rsidRDefault="00030D3D" w:rsidP="00030D3D">
      <w:pPr>
        <w:pStyle w:val="otherparagraph"/>
        <w:rPr>
          <w:rtl/>
        </w:rPr>
      </w:pPr>
      <w:r>
        <w:rPr>
          <w:rFonts w:hint="cs"/>
          <w:rtl/>
        </w:rPr>
        <w:t>در بخش دیگر فرضیه دوم پژوهش پس از انجام آزمون</w:t>
      </w:r>
      <w:r>
        <w:t xml:space="preserve">t </w:t>
      </w:r>
      <w:r>
        <w:rPr>
          <w:rFonts w:hint="cs"/>
          <w:rtl/>
        </w:rPr>
        <w:t xml:space="preserve"> برای گروههای مستقل، تائید شد که جداول و گزارش آزمونهای آن به صورت کامل در مقاله اصلی آورده خواهد شد. بر این اساس موسیقی زیرزمینی دارای بعد غریزی گسترده‌ای است و با توجه به اینکه پدیدآورندگان و مصرف کنندگان این نوع موسیقی بخشی از افراد جامعه را تشکیل می‌دهند می‌توان گفت که خصوصیات غریزی گسترده‌ای در بخشی از جامعه وجود دارد که با استفاده از مکانیسمی به نام تولید و انتشارِ زیرزمینی، فرصت بیان یافته‌اند.</w:t>
      </w:r>
    </w:p>
    <w:p w:rsidR="00030D3D" w:rsidRDefault="00030D3D" w:rsidP="00030D3D">
      <w:pPr>
        <w:pStyle w:val="otherparagraph"/>
        <w:rPr>
          <w:rtl/>
        </w:rPr>
      </w:pPr>
      <w:r>
        <w:rPr>
          <w:rFonts w:hint="cs"/>
          <w:rtl/>
        </w:rPr>
        <w:t xml:space="preserve">در واقع تولید موسیقی به روش غیر مجاز یا زیرزمینی روشی برای گریز از معیارهای فراخود جامعه می‌باشد. این نوع از تولید و انتشار موسیقی شبیه به مکانیسم عملکرد رویا در روان‌کاوی کلاسیک است. رویا نیز برخی از جنبه‌های سرکوب شده‌ای را که در آگاهی نمی‌توانند ظاهر شوند به سطح هوشیاری می‌رساند. موسیقی زیرزمینی نیز برخی از مفاهیم و انرژیهای سرکوب شده را به سطح می‌آورد. فرضیه‌های فرعی این پژوهش عبارت بودند از این‌که میزان بیان غرایز در </w:t>
      </w:r>
      <w:r>
        <w:rPr>
          <w:rFonts w:hint="cs"/>
          <w:rtl/>
        </w:rPr>
        <w:lastRenderedPageBreak/>
        <w:t>شعرهای آثار نمونه گرفته شده از موسیقی زیرزمینی (موسیقی غیر مجاز) فراتر از گروه گواه (موسیقی مجاز) می‌باشد و نیز این فرضیه که میزان بیان غرایز و در نظر نگرفتن چهارچوبهای تکنیکی موسیقی در موزیک و طریقه اجرای آواز در آثار نمونه گرفته شده از موسیقی زیرزمینی بیشتر از آثار موسیقی مجاز می‌باشد. این فرضیه‌ها نیز تائید شدند. البته در چک لیستهای تهیه شده برای داوری، هر سه بخش موزیک، شعر و آواز از لحاظ چهارچوبهای تکنیکی موسیقی به بخشهای دیگری تقسیم شدند تا فرایند تحلیل محتوا با وضوح بیشتری انجام بگیرد.</w:t>
      </w:r>
    </w:p>
    <w:p w:rsidR="00030D3D" w:rsidRDefault="00030D3D" w:rsidP="00030D3D">
      <w:pPr>
        <w:pStyle w:val="otherparagraph"/>
        <w:rPr>
          <w:rtl/>
        </w:rPr>
      </w:pPr>
      <w:r>
        <w:rPr>
          <w:rFonts w:hint="cs"/>
          <w:rtl/>
        </w:rPr>
        <w:t>تغییر سلیقه موسیقی در جامعه ایران خصوصا در رده‌های سنی نوجوان و جوان مشهود است و لزوما نمی‌توان این تغییر سلیقه را به عنوان یک تنزل در نظر گرفت بلکه باید آن را حاصل کنشهای جامعه در فرایندهای طولانی مدت مربوط به گذشته دانست و با استفاده از نتایج آن، به شناخت سبک‌های فکری جدیدی که ایجاد شده‌اند پی برد.حتی می‌توان با اتخاذ راهبردهای علمی، این تحول را به گونه‌ای هدایت کرد که باعث جریانات منطقی شود زیرا مسلما این تحول فکری ایجاد شده، در دیگر ساختارهای جامعه هم تاثیر خواهد گذاشت. به عنوان مثال در کنار تغییر گرایش در مورد سبک موسیقی دلخواه تفاوتهایی نیز در شیوه انتخاب رشته تحصیلی یا ایدئولوژی افراد برای زندگی ایجاد می‌شود که شواهد بروز آن در جامعه قابل مشاهده است. در واقع این نوع موسیقی، هم حاصل شیوه تفکر سازندگان و مصرف کنندگان آن می‌باشد و هم بر تفکر و سبک زندگی افراد تاثیر می‌گذارد.</w:t>
      </w:r>
      <w:r>
        <w:rPr>
          <w:rFonts w:hint="cs"/>
          <w:rtl/>
        </w:rPr>
        <w:br w:type="page"/>
      </w:r>
    </w:p>
    <w:p w:rsidR="00030D3D" w:rsidRPr="004C4CDF" w:rsidRDefault="00030D3D" w:rsidP="00030D3D">
      <w:pPr>
        <w:pStyle w:val="titlehamayesh"/>
        <w:bidi w:val="0"/>
        <w:rPr>
          <w:rFonts w:ascii="Arial" w:hAnsi="Arial"/>
          <w:rtl/>
        </w:rPr>
      </w:pPr>
      <w:bookmarkStart w:id="131" w:name="_Toc253481105"/>
      <w:bookmarkStart w:id="132" w:name="_Toc253583725"/>
      <w:bookmarkStart w:id="133" w:name="_Toc252823957"/>
      <w:r w:rsidRPr="004C4CDF">
        <w:rPr>
          <w:rtl/>
        </w:rPr>
        <w:lastRenderedPageBreak/>
        <w:t>مقايسه سبک</w:t>
      </w:r>
      <w:r>
        <w:rPr>
          <w:rFonts w:hint="cs"/>
          <w:rtl/>
        </w:rPr>
        <w:t>‌</w:t>
      </w:r>
      <w:r w:rsidRPr="004C4CDF">
        <w:rPr>
          <w:rtl/>
        </w:rPr>
        <w:t>هاي دلبستگي جوانان عقب مانده ذهنی مرزی و عادي شهر اصفهان</w:t>
      </w:r>
      <w:bookmarkEnd w:id="131"/>
      <w:bookmarkEnd w:id="132"/>
      <w:bookmarkEnd w:id="133"/>
    </w:p>
    <w:p w:rsidR="00030D3D" w:rsidRPr="004C4CDF" w:rsidRDefault="00030D3D" w:rsidP="00030D3D">
      <w:pPr>
        <w:pStyle w:val="writers"/>
        <w:rPr>
          <w:rtl/>
        </w:rPr>
      </w:pPr>
      <w:bookmarkStart w:id="134" w:name="_Toc253481106"/>
      <w:bookmarkStart w:id="135" w:name="_Toc253583726"/>
      <w:bookmarkStart w:id="136" w:name="_Toc252823958"/>
      <w:r w:rsidRPr="004C4CDF">
        <w:rPr>
          <w:rFonts w:hint="cs"/>
          <w:rtl/>
        </w:rPr>
        <w:t>فرزانه مومنی</w:t>
      </w:r>
      <w:r w:rsidRPr="004C4CDF">
        <w:rPr>
          <w:rStyle w:val="FootnoteReference"/>
          <w:rFonts w:ascii="Lutos" w:hAnsi="Lutos"/>
          <w:sz w:val="28"/>
          <w:szCs w:val="28"/>
          <w:rtl/>
        </w:rPr>
        <w:footnoteReference w:id="162"/>
      </w:r>
      <w:r w:rsidRPr="004C4CDF">
        <w:rPr>
          <w:rFonts w:hint="cs"/>
          <w:rtl/>
        </w:rPr>
        <w:t>، دکترمختارملک پور</w:t>
      </w:r>
      <w:r w:rsidRPr="004C4CDF">
        <w:rPr>
          <w:rStyle w:val="FootnoteReference"/>
          <w:rFonts w:ascii="Lutos" w:hAnsi="Lutos"/>
          <w:sz w:val="28"/>
          <w:szCs w:val="28"/>
          <w:rtl/>
        </w:rPr>
        <w:footnoteReference w:id="163"/>
      </w:r>
      <w:r w:rsidRPr="004C4CDF">
        <w:rPr>
          <w:rFonts w:hint="cs"/>
          <w:rtl/>
        </w:rPr>
        <w:t>، دکترحسین مولوی</w:t>
      </w:r>
      <w:r w:rsidRPr="004C4CDF">
        <w:rPr>
          <w:rStyle w:val="FootnoteReference"/>
          <w:rFonts w:ascii="Lutos" w:hAnsi="Lutos"/>
          <w:sz w:val="28"/>
          <w:szCs w:val="28"/>
          <w:rtl/>
        </w:rPr>
        <w:footnoteReference w:id="164"/>
      </w:r>
      <w:r w:rsidRPr="004C4CDF">
        <w:rPr>
          <w:rFonts w:hint="cs"/>
          <w:rtl/>
        </w:rPr>
        <w:t>، دکترشعله امیری</w:t>
      </w:r>
      <w:r w:rsidRPr="004C4CDF">
        <w:rPr>
          <w:rStyle w:val="FootnoteReference"/>
          <w:rFonts w:ascii="Lutos" w:hAnsi="Lutos"/>
          <w:sz w:val="28"/>
          <w:szCs w:val="28"/>
          <w:rtl/>
        </w:rPr>
        <w:footnoteReference w:id="165"/>
      </w:r>
      <w:bookmarkEnd w:id="134"/>
      <w:bookmarkEnd w:id="135"/>
      <w:bookmarkEnd w:id="136"/>
    </w:p>
    <w:p w:rsidR="00030D3D" w:rsidRPr="004C4CDF" w:rsidRDefault="00030D3D" w:rsidP="00030D3D">
      <w:pPr>
        <w:pStyle w:val="otherparagraph"/>
        <w:rPr>
          <w:rtl/>
        </w:rPr>
      </w:pPr>
      <w:r w:rsidRPr="00A1157F">
        <w:rPr>
          <w:rFonts w:hint="cs"/>
          <w:b/>
          <w:bCs/>
          <w:rtl/>
        </w:rPr>
        <w:t>هدف:</w:t>
      </w:r>
      <w:r w:rsidRPr="004C4CDF">
        <w:rPr>
          <w:rFonts w:hint="cs"/>
          <w:rtl/>
        </w:rPr>
        <w:t xml:space="preserve"> پژوهش حاضر با هدف مقايسه سبکهاي دلبستگي جوانان عقب مانده ذهنی مرزی و عادي شهر</w:t>
      </w:r>
      <w:r>
        <w:rPr>
          <w:rFonts w:hint="cs"/>
          <w:rtl/>
        </w:rPr>
        <w:t xml:space="preserve"> </w:t>
      </w:r>
      <w:r w:rsidRPr="004C4CDF">
        <w:rPr>
          <w:rFonts w:hint="cs"/>
          <w:rtl/>
        </w:rPr>
        <w:t>اصفهان انجام شده است.</w:t>
      </w:r>
      <w:r>
        <w:rPr>
          <w:rFonts w:hint="cs"/>
          <w:rtl/>
        </w:rPr>
        <w:t xml:space="preserve"> </w:t>
      </w:r>
      <w:r w:rsidRPr="004C4CDF">
        <w:rPr>
          <w:rFonts w:hint="cs"/>
          <w:rtl/>
        </w:rPr>
        <w:t>مواد</w:t>
      </w:r>
      <w:r>
        <w:rPr>
          <w:rFonts w:hint="cs"/>
          <w:rtl/>
        </w:rPr>
        <w:t xml:space="preserve"> </w:t>
      </w:r>
      <w:r w:rsidRPr="004C4CDF">
        <w:rPr>
          <w:rFonts w:hint="cs"/>
          <w:rtl/>
        </w:rPr>
        <w:t>و</w:t>
      </w:r>
      <w:r>
        <w:rPr>
          <w:rFonts w:hint="cs"/>
          <w:rtl/>
        </w:rPr>
        <w:t xml:space="preserve"> </w:t>
      </w:r>
      <w:r w:rsidRPr="004C4CDF">
        <w:rPr>
          <w:rFonts w:hint="cs"/>
          <w:rtl/>
        </w:rPr>
        <w:t>روش</w:t>
      </w:r>
      <w:r>
        <w:rPr>
          <w:rFonts w:hint="eastAsia"/>
          <w:rtl/>
        </w:rPr>
        <w:t>‌</w:t>
      </w:r>
      <w:r w:rsidRPr="004C4CDF">
        <w:rPr>
          <w:rFonts w:hint="cs"/>
          <w:rtl/>
        </w:rPr>
        <w:t>ها:</w:t>
      </w:r>
      <w:r>
        <w:rPr>
          <w:rFonts w:hint="cs"/>
          <w:rtl/>
        </w:rPr>
        <w:t xml:space="preserve"> </w:t>
      </w:r>
      <w:r w:rsidRPr="004C4CDF">
        <w:rPr>
          <w:rFonts w:hint="cs"/>
          <w:rtl/>
        </w:rPr>
        <w:t>اين مطالعه به صورت علي</w:t>
      </w:r>
      <w:r>
        <w:rPr>
          <w:rFonts w:hint="cs"/>
          <w:rtl/>
        </w:rPr>
        <w:t xml:space="preserve"> </w:t>
      </w:r>
      <w:r w:rsidRPr="004C4CDF">
        <w:rPr>
          <w:rFonts w:hint="cs"/>
          <w:rtl/>
        </w:rPr>
        <w:t>-</w:t>
      </w:r>
      <w:r>
        <w:rPr>
          <w:rFonts w:hint="cs"/>
          <w:rtl/>
        </w:rPr>
        <w:t xml:space="preserve"> </w:t>
      </w:r>
      <w:r w:rsidRPr="004C4CDF">
        <w:rPr>
          <w:rFonts w:hint="cs"/>
          <w:rtl/>
        </w:rPr>
        <w:t>مقايسه</w:t>
      </w:r>
      <w:r>
        <w:rPr>
          <w:rFonts w:hint="eastAsia"/>
          <w:rtl/>
        </w:rPr>
        <w:t>‌</w:t>
      </w:r>
      <w:r w:rsidRPr="004C4CDF">
        <w:rPr>
          <w:rFonts w:hint="cs"/>
          <w:rtl/>
        </w:rPr>
        <w:t>اي انجام شد.</w:t>
      </w:r>
      <w:r>
        <w:rPr>
          <w:rFonts w:hint="cs"/>
          <w:rtl/>
        </w:rPr>
        <w:t xml:space="preserve"> </w:t>
      </w:r>
      <w:r w:rsidRPr="004C4CDF">
        <w:rPr>
          <w:rFonts w:hint="cs"/>
          <w:rtl/>
        </w:rPr>
        <w:t>جامعه آماري پژوهش شامل کليه جوانان (18تا28سال) عقب مانده ذهنی مرزی و عادي مي</w:t>
      </w:r>
      <w:r>
        <w:rPr>
          <w:rFonts w:hint="eastAsia"/>
          <w:rtl/>
        </w:rPr>
        <w:t>‌</w:t>
      </w:r>
      <w:r w:rsidRPr="004C4CDF">
        <w:rPr>
          <w:rFonts w:hint="cs"/>
          <w:rtl/>
        </w:rPr>
        <w:t>باشند.</w:t>
      </w:r>
      <w:r>
        <w:rPr>
          <w:rFonts w:hint="cs"/>
          <w:rtl/>
        </w:rPr>
        <w:t xml:space="preserve"> </w:t>
      </w:r>
      <w:r w:rsidRPr="004C4CDF">
        <w:rPr>
          <w:rFonts w:hint="cs"/>
          <w:rtl/>
        </w:rPr>
        <w:t>بدين منظور تعداد 60 نفر جوان عقب مانده ذهنی مرزی (35 دختر و 35 پسر)</w:t>
      </w:r>
      <w:r>
        <w:rPr>
          <w:rFonts w:hint="cs"/>
          <w:rtl/>
        </w:rPr>
        <w:t xml:space="preserve"> </w:t>
      </w:r>
      <w:r w:rsidRPr="004C4CDF">
        <w:rPr>
          <w:rFonts w:hint="cs"/>
          <w:rtl/>
        </w:rPr>
        <w:t>به روش نمونه</w:t>
      </w:r>
      <w:r>
        <w:rPr>
          <w:rFonts w:hint="eastAsia"/>
          <w:rtl/>
        </w:rPr>
        <w:t>‌</w:t>
      </w:r>
      <w:r w:rsidRPr="004C4CDF">
        <w:rPr>
          <w:rFonts w:hint="cs"/>
          <w:rtl/>
        </w:rPr>
        <w:t>گیری خوشه ای و80 جوان عادي (40 دختر و 40 پسر) به شيوه تصادفي ساده انتخاب شده</w:t>
      </w:r>
      <w:r>
        <w:rPr>
          <w:rFonts w:hint="eastAsia"/>
          <w:rtl/>
        </w:rPr>
        <w:t>‌</w:t>
      </w:r>
      <w:r w:rsidRPr="004C4CDF">
        <w:rPr>
          <w:rFonts w:hint="cs"/>
          <w:rtl/>
        </w:rPr>
        <w:t>اند. ابزارهاي پژوهش عبارت از</w:t>
      </w:r>
      <w:r>
        <w:rPr>
          <w:rFonts w:hint="cs"/>
          <w:rtl/>
        </w:rPr>
        <w:t xml:space="preserve"> </w:t>
      </w:r>
      <w:r w:rsidRPr="004C4CDF">
        <w:rPr>
          <w:rFonts w:hint="cs"/>
          <w:rtl/>
        </w:rPr>
        <w:t>پرسشنامه‌ي سنجش سبکهاي دلبستگي هازن و شيور(1987)،</w:t>
      </w:r>
      <w:r>
        <w:rPr>
          <w:rFonts w:hint="cs"/>
          <w:rtl/>
        </w:rPr>
        <w:t xml:space="preserve"> </w:t>
      </w:r>
      <w:r w:rsidRPr="004C4CDF">
        <w:rPr>
          <w:rFonts w:hint="cs"/>
          <w:rtl/>
        </w:rPr>
        <w:t>آزمون هوش کتل و پرسشنامه‌ي جمعيت‌شناسي محقق ساخته بود.</w:t>
      </w:r>
      <w:r>
        <w:rPr>
          <w:rFonts w:hint="cs"/>
          <w:rtl/>
        </w:rPr>
        <w:t xml:space="preserve"> </w:t>
      </w:r>
      <w:r w:rsidRPr="004C4CDF">
        <w:rPr>
          <w:rFonts w:hint="cs"/>
          <w:rtl/>
        </w:rPr>
        <w:t>براي تحليل آماري داده</w:t>
      </w:r>
      <w:r>
        <w:rPr>
          <w:rFonts w:hint="eastAsia"/>
          <w:rtl/>
        </w:rPr>
        <w:t>‌</w:t>
      </w:r>
      <w:r w:rsidRPr="004C4CDF">
        <w:rPr>
          <w:rFonts w:hint="cs"/>
          <w:rtl/>
        </w:rPr>
        <w:t>هاي پژوهش از روش تحليل واريانس چند</w:t>
      </w:r>
      <w:r>
        <w:rPr>
          <w:rFonts w:hint="cs"/>
          <w:rtl/>
        </w:rPr>
        <w:t xml:space="preserve"> </w:t>
      </w:r>
      <w:r w:rsidRPr="004C4CDF">
        <w:rPr>
          <w:rFonts w:hint="cs"/>
          <w:rtl/>
        </w:rPr>
        <w:t>متغيري</w:t>
      </w:r>
      <w:r>
        <w:rPr>
          <w:rFonts w:hint="cs"/>
          <w:rtl/>
        </w:rPr>
        <w:t xml:space="preserve"> </w:t>
      </w:r>
      <w:r w:rsidRPr="004C4CDF">
        <w:rPr>
          <w:rFonts w:hint="cs"/>
          <w:rtl/>
        </w:rPr>
        <w:t>(مانوا)،</w:t>
      </w:r>
      <w:r>
        <w:rPr>
          <w:rFonts w:hint="cs"/>
          <w:rtl/>
        </w:rPr>
        <w:t xml:space="preserve"> </w:t>
      </w:r>
      <w:r w:rsidRPr="004C4CDF">
        <w:rPr>
          <w:rFonts w:hint="cs"/>
          <w:rtl/>
        </w:rPr>
        <w:t>آزمون تعقيبي</w:t>
      </w:r>
      <w:r w:rsidRPr="004C4CDF">
        <w:rPr>
          <w:rFonts w:hint="cs"/>
        </w:rPr>
        <w:t xml:space="preserve">LSD </w:t>
      </w:r>
      <w:r w:rsidRPr="004C4CDF">
        <w:rPr>
          <w:rFonts w:hint="cs"/>
          <w:rtl/>
        </w:rPr>
        <w:t xml:space="preserve"> ،</w:t>
      </w:r>
      <w:r>
        <w:rPr>
          <w:rFonts w:hint="cs"/>
          <w:rtl/>
        </w:rPr>
        <w:t xml:space="preserve"> </w:t>
      </w:r>
      <w:r w:rsidRPr="004C4CDF">
        <w:rPr>
          <w:rFonts w:hint="cs"/>
          <w:rtl/>
        </w:rPr>
        <w:t>و</w:t>
      </w:r>
      <w:r>
        <w:rPr>
          <w:rFonts w:hint="cs"/>
          <w:rtl/>
        </w:rPr>
        <w:t xml:space="preserve"> </w:t>
      </w:r>
      <w:r w:rsidRPr="004C4CDF">
        <w:rPr>
          <w:rFonts w:hint="cs"/>
          <w:rtl/>
        </w:rPr>
        <w:t>آزمون خي</w:t>
      </w:r>
      <w:r>
        <w:rPr>
          <w:rFonts w:hint="eastAsia"/>
          <w:rtl/>
        </w:rPr>
        <w:t>‌</w:t>
      </w:r>
      <w:r w:rsidRPr="004C4CDF">
        <w:rPr>
          <w:rFonts w:hint="cs"/>
          <w:rtl/>
        </w:rPr>
        <w:t>دو</w:t>
      </w:r>
      <w:r>
        <w:rPr>
          <w:rFonts w:hint="cs"/>
          <w:rtl/>
        </w:rPr>
        <w:t xml:space="preserve"> </w:t>
      </w:r>
      <w:r w:rsidRPr="004C4CDF">
        <w:rPr>
          <w:rFonts w:hint="cs"/>
          <w:rtl/>
        </w:rPr>
        <w:t>استفاده شد.</w:t>
      </w:r>
      <w:r>
        <w:rPr>
          <w:rFonts w:hint="cs"/>
          <w:rtl/>
        </w:rPr>
        <w:t xml:space="preserve"> </w:t>
      </w:r>
      <w:r w:rsidRPr="004C4CDF">
        <w:rPr>
          <w:rFonts w:hint="cs"/>
          <w:rtl/>
        </w:rPr>
        <w:t>يافته</w:t>
      </w:r>
      <w:r>
        <w:rPr>
          <w:rFonts w:hint="eastAsia"/>
          <w:rtl/>
        </w:rPr>
        <w:t>‌</w:t>
      </w:r>
      <w:r w:rsidRPr="004C4CDF">
        <w:rPr>
          <w:rFonts w:hint="cs"/>
          <w:rtl/>
        </w:rPr>
        <w:t>ها: نتايج پژوهش نشان داد بين سبکهاي دلبستگي جوانان عقب مانده ذهنی مرزی و عادي تفاوت معنا داري در سطح 001/0&gt;</w:t>
      </w:r>
      <w:r w:rsidRPr="004C4CDF">
        <w:rPr>
          <w:rFonts w:hint="cs"/>
        </w:rPr>
        <w:t>P</w:t>
      </w:r>
      <w:r w:rsidRPr="004C4CDF">
        <w:rPr>
          <w:rFonts w:hint="cs"/>
          <w:rtl/>
        </w:rPr>
        <w:t xml:space="preserve"> وجود داشت . همچنين نتايج نشان دادبين ميانگين نمرات دلبستگي ناايمن اضطرابي/اجتنابي،</w:t>
      </w:r>
      <w:r>
        <w:rPr>
          <w:rFonts w:hint="cs"/>
          <w:rtl/>
        </w:rPr>
        <w:t xml:space="preserve"> </w:t>
      </w:r>
      <w:r w:rsidRPr="004C4CDF">
        <w:rPr>
          <w:rFonts w:hint="cs"/>
          <w:rtl/>
        </w:rPr>
        <w:t>ناايمن اضطرابي/دوسوگرا و دلبستگي ايمن جوانان درهر دو گروه تفاوت معنا</w:t>
      </w:r>
      <w:r>
        <w:rPr>
          <w:rFonts w:hint="eastAsia"/>
          <w:rtl/>
        </w:rPr>
        <w:t>‌</w:t>
      </w:r>
      <w:r w:rsidRPr="004C4CDF">
        <w:rPr>
          <w:rFonts w:hint="cs"/>
          <w:rtl/>
        </w:rPr>
        <w:t>داري وجود داشت</w:t>
      </w:r>
      <w:r>
        <w:rPr>
          <w:rFonts w:hint="cs"/>
          <w:rtl/>
        </w:rPr>
        <w:t xml:space="preserve"> </w:t>
      </w:r>
      <w:r w:rsidRPr="004C4CDF">
        <w:rPr>
          <w:rFonts w:hint="cs"/>
          <w:rtl/>
        </w:rPr>
        <w:t>(001/0&gt;</w:t>
      </w:r>
      <w:r w:rsidRPr="004C4CDF">
        <w:rPr>
          <w:rFonts w:hint="cs"/>
        </w:rPr>
        <w:t>(P</w:t>
      </w:r>
      <w:r w:rsidRPr="004C4CDF">
        <w:rPr>
          <w:rFonts w:hint="cs"/>
          <w:rtl/>
        </w:rPr>
        <w:t>. در اين پژوهش بين ميانگين نمرات سبک</w:t>
      </w:r>
      <w:r>
        <w:rPr>
          <w:rFonts w:hint="eastAsia"/>
          <w:rtl/>
        </w:rPr>
        <w:t>‌</w:t>
      </w:r>
      <w:r w:rsidRPr="004C4CDF">
        <w:rPr>
          <w:rFonts w:hint="cs"/>
          <w:rtl/>
        </w:rPr>
        <w:t>های دلبستگي جوانان پسر و دختر دو گروه تفاوت معنا</w:t>
      </w:r>
      <w:r>
        <w:rPr>
          <w:rFonts w:hint="eastAsia"/>
          <w:rtl/>
        </w:rPr>
        <w:t>‌</w:t>
      </w:r>
      <w:r w:rsidRPr="004C4CDF">
        <w:rPr>
          <w:rFonts w:hint="cs"/>
          <w:rtl/>
        </w:rPr>
        <w:t>داري ديده نشد</w:t>
      </w:r>
      <w:r>
        <w:rPr>
          <w:rFonts w:hint="cs"/>
          <w:rtl/>
        </w:rPr>
        <w:t xml:space="preserve"> </w:t>
      </w:r>
      <w:r w:rsidRPr="004C4CDF">
        <w:rPr>
          <w:rFonts w:hint="cs"/>
          <w:rtl/>
        </w:rPr>
        <w:t>(165/0=</w:t>
      </w:r>
      <w:r w:rsidRPr="004C4CDF">
        <w:rPr>
          <w:rFonts w:hint="cs"/>
        </w:rPr>
        <w:t>P</w:t>
      </w:r>
      <w:r w:rsidRPr="004C4CDF">
        <w:rPr>
          <w:rFonts w:hint="cs"/>
          <w:rtl/>
        </w:rPr>
        <w:t>).</w:t>
      </w:r>
      <w:r>
        <w:rPr>
          <w:rFonts w:hint="cs"/>
          <w:rtl/>
        </w:rPr>
        <w:t xml:space="preserve"> </w:t>
      </w:r>
      <w:r w:rsidRPr="004C4CDF">
        <w:rPr>
          <w:rFonts w:hint="cs"/>
          <w:rtl/>
        </w:rPr>
        <w:t>نتيجه</w:t>
      </w:r>
      <w:r>
        <w:rPr>
          <w:rFonts w:hint="eastAsia"/>
          <w:rtl/>
        </w:rPr>
        <w:t>‌</w:t>
      </w:r>
      <w:r w:rsidRPr="004C4CDF">
        <w:rPr>
          <w:rFonts w:hint="cs"/>
          <w:rtl/>
        </w:rPr>
        <w:t>گيري: ميانگين نمرات دلبستگي ايمن در جوانان عادي و ميانگين نمرات دلبستگي ناايمن اضطرابي/اجتنابي و نا</w:t>
      </w:r>
      <w:r>
        <w:rPr>
          <w:rFonts w:hint="cs"/>
          <w:rtl/>
        </w:rPr>
        <w:t xml:space="preserve"> </w:t>
      </w:r>
      <w:r w:rsidRPr="004C4CDF">
        <w:rPr>
          <w:rFonts w:hint="cs"/>
          <w:rtl/>
        </w:rPr>
        <w:t>ايمن اضطرابي/دوسوگرا در جوانان عقب مانده ذهنی مرزی بالا بود.</w:t>
      </w:r>
    </w:p>
    <w:p w:rsidR="00030D3D" w:rsidRDefault="00030D3D" w:rsidP="00030D3D">
      <w:pPr>
        <w:bidi w:val="0"/>
        <w:rPr>
          <w:rFonts w:cs="Nazanin"/>
          <w:sz w:val="28"/>
          <w:szCs w:val="28"/>
          <w:rtl/>
          <w:lang w:bidi="fa-IR"/>
        </w:rPr>
      </w:pPr>
      <w:r>
        <w:rPr>
          <w:rtl/>
        </w:rPr>
        <w:lastRenderedPageBreak/>
        <w:br w:type="page"/>
      </w:r>
    </w:p>
    <w:p w:rsidR="00030D3D" w:rsidRDefault="00030D3D" w:rsidP="00030D3D">
      <w:pPr>
        <w:pStyle w:val="titlehamayesh"/>
      </w:pPr>
      <w:bookmarkStart w:id="137" w:name="_Toc253481107"/>
      <w:bookmarkStart w:id="138" w:name="_Toc253583727"/>
      <w:bookmarkStart w:id="139" w:name="_Toc252823959"/>
      <w:r>
        <w:rPr>
          <w:rFonts w:hint="cs"/>
          <w:rtl/>
        </w:rPr>
        <w:lastRenderedPageBreak/>
        <w:t>بررسي نقش سبک</w:t>
      </w:r>
      <w:r>
        <w:rPr>
          <w:rFonts w:hint="eastAsia"/>
          <w:rtl/>
        </w:rPr>
        <w:t>‌</w:t>
      </w:r>
      <w:r>
        <w:rPr>
          <w:rFonts w:hint="cs"/>
          <w:rtl/>
        </w:rPr>
        <w:t>هاي دلبستگي در پيش بيني نگرش</w:t>
      </w:r>
      <w:r>
        <w:rPr>
          <w:rFonts w:hint="eastAsia"/>
          <w:rtl/>
        </w:rPr>
        <w:t>‌</w:t>
      </w:r>
      <w:r>
        <w:rPr>
          <w:rFonts w:hint="cs"/>
          <w:rtl/>
        </w:rPr>
        <w:t>هاي مذهبي، مقابله مذهبي و سلامت رواني دانشجويان</w:t>
      </w:r>
      <w:bookmarkEnd w:id="137"/>
      <w:bookmarkEnd w:id="138"/>
      <w:bookmarkEnd w:id="139"/>
    </w:p>
    <w:p w:rsidR="00030D3D" w:rsidRDefault="00030D3D" w:rsidP="00030D3D">
      <w:pPr>
        <w:pStyle w:val="writers"/>
        <w:rPr>
          <w:rtl/>
        </w:rPr>
      </w:pPr>
      <w:bookmarkStart w:id="140" w:name="_Toc253481108"/>
      <w:bookmarkStart w:id="141" w:name="_Toc253583728"/>
      <w:bookmarkStart w:id="142" w:name="_Toc252823960"/>
      <w:r>
        <w:rPr>
          <w:rFonts w:hint="cs"/>
          <w:rtl/>
        </w:rPr>
        <w:t>دکتر نادر منيرپور، هلن خوسفي، دکتر حميد يعقوبي</w:t>
      </w:r>
      <w:bookmarkEnd w:id="140"/>
      <w:bookmarkEnd w:id="141"/>
      <w:bookmarkEnd w:id="142"/>
    </w:p>
    <w:p w:rsidR="00030D3D" w:rsidRDefault="00030D3D" w:rsidP="00030D3D">
      <w:pPr>
        <w:pStyle w:val="otherparagraph"/>
        <w:rPr>
          <w:rFonts w:ascii="Arabic Typesetting" w:hAnsi="Arabic Typesetting"/>
          <w:rtl/>
        </w:rPr>
      </w:pPr>
      <w:r w:rsidRPr="00C35B22">
        <w:rPr>
          <w:rFonts w:ascii="Arabic Typesetting" w:hAnsi="Arabic Typesetting" w:hint="cs"/>
          <w:b/>
          <w:bCs/>
          <w:rtl/>
        </w:rPr>
        <w:t>مقدمه و هدف:</w:t>
      </w:r>
      <w:r>
        <w:rPr>
          <w:rFonts w:hint="cs"/>
          <w:rtl/>
        </w:rPr>
        <w:t xml:space="preserve"> دانشجويان نيز، همانند ساير افراد جامعه، به انواعي از اختلالات روانشناختي نظير اختلالات سايکوتيک، اختلالات خلقي، اضطرابي، سوء مصرف مواد و ساير اختلالات مبتلا مي‌شوند (پورشريفي و همکاران، 1383). با توجه به نقش سلامت روان در موفقيت و احساس رضايت از زندگي، تشخيص و تقويت عواملي که نقش موثري در ارتقاي سلامت رواني افراد ايفا مي‌کنند از اهميت ويژه‌اي برخوردار است. دلبستگي از عوامل موثر در سلامت روان افراد شناخته شده است. دلبستگي از طريق حفظ نزديکي نوزاد به مادر، سلامتي و امنيت او را تضمين مي‌کند. شيوه هاي متقابل بين کودک و مراقبانش باعث شکل گيري سه سبک دلبستگي ايمن، ناايمن اجتنابي و ناايمن اضطرابي- دوسوگرا مي‌شود (بالبي،1969). افراد دلبسته ايمن نسبت به دنيا و ديگران اعتماد دارند و تمايل به ايجاد ارتباط صميمانه و مثبت به ديگران دارند. افراد ناايمن اجتنابي به دليل ترس از طرد شدن از سوي ديگران از ايجاد روابط صميمانه اجتناب مي‌کنند (سيچانوسکي و همکاران، 2003) و افراد ناايمن اضطرابي- دوسوگرا در روابط عاطفي شان با ديگران انحصارطلب و وابسته‌اند، دايم نگران طرد شدن از سوي ديگران هستند و با وابستگي شديد به ديگران سعي در کاهش اضطراب جدايي خود دارند. بنابراين، به نظر مي‌رسد سبک‌هاي دلبستگي از جمله عواملي هستند که نقش مهمي در سلامت رواني افراد دارند. پژوهش‌هاي مختلف نشان داده‌اند که افراد با سبک دلبستگي ايمن از لحاظ سلامت روان در سطح بالاتري قرار دارند (غباري بناب، باقر و همکاران، 1386). در رابطه با کيفيت دلبستگي، مطالعات  نشان داده‌اند، دانشجوياني که از لحاظ دلبستگي، اضطرابي به حساب‌ مي‌آيند و نگران از دست دادن محبت و صميميت فرد مورد علاقه‌شان هستند، </w:t>
      </w:r>
      <w:r>
        <w:rPr>
          <w:rFonts w:hint="cs"/>
          <w:rtl/>
        </w:rPr>
        <w:lastRenderedPageBreak/>
        <w:t>سلامت رواني پايين تري دارند؛ درحالي که دانشجويان داراي دلبستگي ايمن يعني افرادي که مي توانستند به شريک زندگي خود اعتماد کنند از لحاظ سلامت روان در سطح بالاتري قرار دارند. علاوه بر سبک هاي دلبستگي، بسياري از متخصصان علوم رفتاري مذهب را عامل اصلي در بهداشت فردي و اجتماعي معرفي کرده‌اند. مفهوم نگرش مذهبي عبارتست از اعتقادات فرد نسبت به خدا، روز رستاخيز، انبيا و هدفمندي جهان هستي، وآمادگي براي عمل در راستاي اعتقادات خويش (خداياري، 1376). بررسي ها نشان مي‌دهند که مذهبي بودن و گرايش به مذهب با سلامت جسماني و رواني همبستگي بالايي دارد (وست</w:t>
      </w:r>
      <w:r>
        <w:rPr>
          <w:rStyle w:val="FootnoteReference"/>
          <w:rtl/>
        </w:rPr>
        <w:footnoteReference w:id="166"/>
      </w:r>
      <w:r>
        <w:rPr>
          <w:rFonts w:hint="cs"/>
          <w:rtl/>
        </w:rPr>
        <w:t xml:space="preserve">،2000؛ شريفي، 1384) و قدرت باورهاي مذهبي دانشجويان ارتباط مثبتي با سلامت رواني آنها شامل خوش‌بيني، معني‌دار بودن زندگي، کنار آمدن با استرس‌ها، پذيرش خود، نگرش مثبت به زندگي و اضطراب کم آنها دارد (رحيمي و کامران پور، 1386). به علاوه، در زمينه تاثيرگذاري مذهب بر سلامت روان يک چشم انداز غالب پژوهشي در روانشناسي دين نظريه مقابله مذهبي است. مقابله مذهبي شيوه اي است که انسانها از شعائر و عقائد مذهبي جهت مقابله با مشکلات و فشارهاي زندگي بهره مي‌گيرند. پژوهش هاي گوناگون همبستگي مثبت بين استفاده از مقابله مذهبي و سلامت روان گزارش کرده‌اند (سراجي، 1386؛ صولتي و همکاران، 1380؛ جعفريان، 1386). صولتي و ضرغامي (1380) در مطالعه‌اي نشان دادند که همبستگي معکوس و معني داري بين اضطراب و مقابله مذهبي وجود دارد. </w:t>
      </w:r>
      <w:r>
        <w:rPr>
          <w:rFonts w:ascii="Arabic Typesetting" w:hAnsi="Arabic Typesetting" w:hint="cs"/>
          <w:rtl/>
        </w:rPr>
        <w:t>با توجه به اهميت نقش سبک‌هاي دلبستگي در حيات روانشناختي انسان و تاثير آن بر ساير مولفه‌هاي شخصيتي، شناختي، هيجاني و رفتاري انسان، نظير نگرش ديني و سلامت رواني، مطالعه حاضر به بررسي سهم سبک‌هاي دلبستگي در پيش بيني نگرش مذهبي، مقابله مذهبي و سلامت رواني دانشجويان پرداخته است.</w:t>
      </w:r>
    </w:p>
    <w:p w:rsidR="00030D3D" w:rsidRDefault="00030D3D" w:rsidP="00030D3D">
      <w:pPr>
        <w:pStyle w:val="otherparagraph"/>
        <w:rPr>
          <w:rtl/>
        </w:rPr>
      </w:pPr>
      <w:r w:rsidRPr="00C35B22">
        <w:rPr>
          <w:rFonts w:hint="cs"/>
          <w:b/>
          <w:bCs/>
          <w:sz w:val="32"/>
          <w:rtl/>
        </w:rPr>
        <w:t>روش</w:t>
      </w:r>
      <w:r>
        <w:rPr>
          <w:rFonts w:hint="cs"/>
          <w:sz w:val="32"/>
          <w:rtl/>
        </w:rPr>
        <w:t>:</w:t>
      </w:r>
      <w:r>
        <w:rPr>
          <w:rFonts w:hint="cs"/>
          <w:rtl/>
        </w:rPr>
        <w:t xml:space="preserve"> جامعه آماري اين پژوهش شامل تمامي دانشجويان دانشگاه آزاد اسلامي واحد قم بودند که در سال تحصيلي 88-1387 در اين دانشگاه مشغول به تحصيل بودند. تعداد 400 نفر از دانشجويان با ميانگين سني </w:t>
      </w:r>
      <w:r>
        <w:rPr>
          <w:rFonts w:hint="cs"/>
          <w:rtl/>
        </w:rPr>
        <w:lastRenderedPageBreak/>
        <w:t>25 سال به عنوان نمونه آماري اين پژوهش با در نظر گرفتن جنس، دانشکده و مقطع تحصيلي به روش نمونه‌گيري طبقه اي تصادفي انتخاب شدند. براي جمع‌آوري داده‌ها از پرسشنامه‌هاي سلامت عمومي 28 سوالي (</w:t>
      </w:r>
      <w:r>
        <w:t>GHQ-28</w:t>
      </w:r>
      <w:r>
        <w:rPr>
          <w:rFonts w:hint="cs"/>
          <w:rtl/>
        </w:rPr>
        <w:t xml:space="preserve">)، مقياس دلبستگي بزرگسال (بشارت، 1379)، پرسشنامه نگرش مذهبي (خداياري فرد و همکاران (1378) و پرسشنامه مقابله مذهبي (پهلواني و دولتشاهي، 1384) استفاده شد. داده‌هاي پژوهش با استفاده از نرم افزار </w:t>
      </w:r>
      <w:r>
        <w:t>SPSS</w:t>
      </w:r>
      <w:r>
        <w:rPr>
          <w:rFonts w:hint="cs"/>
          <w:rtl/>
        </w:rPr>
        <w:t xml:space="preserve"> و روش هاي همبستگي پيرسون و تحليل رگرسيون چندگانه مورد تحليل قرار گرفتند.</w:t>
      </w:r>
    </w:p>
    <w:p w:rsidR="00030D3D" w:rsidRDefault="00030D3D" w:rsidP="00030D3D">
      <w:pPr>
        <w:pStyle w:val="otherparagraph"/>
        <w:rPr>
          <w:rtl/>
        </w:rPr>
      </w:pPr>
      <w:r w:rsidRPr="00C35B22">
        <w:rPr>
          <w:rFonts w:hint="cs"/>
          <w:b/>
          <w:bCs/>
          <w:rtl/>
        </w:rPr>
        <w:t>نتايج و يافته‌ها:</w:t>
      </w:r>
      <w:r>
        <w:rPr>
          <w:rFonts w:hint="cs"/>
          <w:rtl/>
        </w:rPr>
        <w:t xml:space="preserve"> نتايج نشان داد که زير مقياس‌هاي سلامت عمومي با سبک‌هاي دلبستگي، نگرش مذهبي و مقابله مذهبي همبستگي دارند. در رابطه با سبک‌هاي دلبستگي مشخص شد که دلبستگي ايمن با افسردگي و اضطراب بدکارکردي اجتماعي همبستگي منفي دارد و در مدلهاي رگرسيوني براي پيش بيني آنها سهم موثري دارد، اما با علايم جسماني همبستگي معناداري نشان نداد. دلبستگي اجتنابي با علايم جسماني و افسردگي همبستگي مثبت داشت و فقط سهم معناداري در پيش بيني افسردگي نشان داد. دلبستگي دوسوگرا نيز رابطه مثبت معنادار با علايم جسماني و افسردگي داشت و فقط سهم معناداري در پيش بيني علايم جسماني نشان داد. نتايج تحليل رگرسيون چندگانه نشان داد که سبک‌هاي دلبستگي ايمن و اجتنابي روي هم رفته 6/10 درصد از واريانس نگرش مذهبي را تبيين مي‌نمايند و دلبستگي اجتنابي سهم بيشتري در اين زمينه ايفا مي‌نمايد. جهت روابط نشانگر آن است که دارا بودن سبک دلبستگي ناايمن اجتنابي با نگرش منفي‌تر ديني همراه است، درحالي که دارا بودن سبک دلبستگي ايمن با نگرش مثبت تر به دين مربوط است. بنابراين، يافته‌ها مي‌دهند که سبک‌هاي دلبستگي دانشجويان توان پيش بيني معنادار نگرش مذهبي آنان را دارا هستند. علاوه بر اين، مشخص شد که سبک‌هاي دلبستگي 5/10 درصد از واريانس مقابله مذهبي را تبيين مي‌نمايند. سبک‌هاي دلبستگي ايمن و اجتنابي به طور معنادار مقابله مذهبي را پيش بيني مي‌نمايند، در حالي که </w:t>
      </w:r>
      <w:r>
        <w:rPr>
          <w:rFonts w:hint="cs"/>
          <w:rtl/>
        </w:rPr>
        <w:lastRenderedPageBreak/>
        <w:t>سبک دلبستگي دوسوگرا توان پيش بيني معنادار مقابله مذهبي را ندارد.</w:t>
      </w:r>
    </w:p>
    <w:p w:rsidR="00030D3D" w:rsidRDefault="00030D3D" w:rsidP="00030D3D">
      <w:pPr>
        <w:pStyle w:val="otherparagraph"/>
        <w:rPr>
          <w:rtl/>
        </w:rPr>
      </w:pPr>
      <w:r w:rsidRPr="00C35B22">
        <w:rPr>
          <w:rFonts w:hint="cs"/>
          <w:b/>
          <w:bCs/>
          <w:rtl/>
        </w:rPr>
        <w:t>نتيجه‌گيري</w:t>
      </w:r>
      <w:r>
        <w:rPr>
          <w:rFonts w:hint="cs"/>
          <w:rtl/>
        </w:rPr>
        <w:t>: با توجه به اين که سبک‌هاي دلبستگي حاصل سبک‌هاي تربيتي و ارتباطي مراقبان کودک مي‌باشد، به نظر مي‌رسد سبک‌هاي تربيتي و تعاملي اوليه کودک مي‌توانند بخشي از نوع نگرش مذهبي و مقابله مذهبي و سلامت رواني افراد را پيش بيني کنند. بنابراين، در راستاي ارتقاء نگرش‌هاي ديني و سلامت رواني دانشجويان توجه به آسيب‌هاي تربيتي و ارتباطي آنها اهميت ويژه‌اي دارد. علاوه بر اين، توجه به اين امر مي‌تواند بسياري از هجمه‌ها به دين را خنثي سازد، چرا که مشکلات نگرش ديني افراد را از خود دين جدا مي‌سازد.</w:t>
      </w:r>
    </w:p>
    <w:p w:rsidR="00030D3D" w:rsidRDefault="00030D3D" w:rsidP="00030D3D">
      <w:pPr>
        <w:bidi w:val="0"/>
        <w:rPr>
          <w:rFonts w:cs="Nazanin"/>
          <w:sz w:val="28"/>
          <w:szCs w:val="28"/>
          <w:rtl/>
          <w:lang w:bidi="fa-IR"/>
        </w:rPr>
      </w:pPr>
      <w:r>
        <w:rPr>
          <w:rtl/>
        </w:rPr>
        <w:br w:type="page"/>
      </w:r>
    </w:p>
    <w:p w:rsidR="00030D3D" w:rsidRPr="00FC51AA" w:rsidRDefault="00030D3D" w:rsidP="00030D3D">
      <w:pPr>
        <w:pStyle w:val="titlehamayesh"/>
      </w:pPr>
      <w:bookmarkStart w:id="143" w:name="_Toc253481109"/>
      <w:bookmarkStart w:id="144" w:name="_Toc253583729"/>
      <w:bookmarkStart w:id="145" w:name="_Toc252823961"/>
      <w:r w:rsidRPr="00FC51AA">
        <w:rPr>
          <w:rFonts w:hint="cs"/>
          <w:rtl/>
        </w:rPr>
        <w:lastRenderedPageBreak/>
        <w:t xml:space="preserve">اثر بخشی روان درمانگری پویشی کوتاه مدت </w:t>
      </w:r>
      <w:r w:rsidRPr="00FC51AA">
        <w:t>TPP</w:t>
      </w:r>
      <w:r w:rsidRPr="00FC51AA">
        <w:rPr>
          <w:rFonts w:hint="cs"/>
          <w:rtl/>
        </w:rPr>
        <w:t>در اختلالات روانشناختی خاص</w:t>
      </w:r>
      <w:bookmarkEnd w:id="143"/>
      <w:bookmarkEnd w:id="144"/>
      <w:bookmarkEnd w:id="145"/>
    </w:p>
    <w:p w:rsidR="00030D3D" w:rsidRPr="004C4CDF" w:rsidRDefault="00030D3D" w:rsidP="00030D3D">
      <w:pPr>
        <w:pStyle w:val="titlehamayesh"/>
        <w:rPr>
          <w:rtl/>
        </w:rPr>
      </w:pPr>
      <w:bookmarkStart w:id="146" w:name="_Toc253481110"/>
      <w:bookmarkStart w:id="147" w:name="_Toc253583730"/>
      <w:bookmarkStart w:id="148" w:name="_Toc252823962"/>
      <w:r w:rsidRPr="004C4CDF">
        <w:rPr>
          <w:rFonts w:hint="cs"/>
          <w:rtl/>
        </w:rPr>
        <w:t>( یک مطالعه مروری 2009-1970)</w:t>
      </w:r>
      <w:bookmarkEnd w:id="146"/>
      <w:bookmarkEnd w:id="147"/>
      <w:bookmarkEnd w:id="148"/>
    </w:p>
    <w:p w:rsidR="00030D3D" w:rsidRPr="004C4CDF" w:rsidRDefault="00030D3D" w:rsidP="00030D3D">
      <w:pPr>
        <w:pStyle w:val="writers"/>
        <w:rPr>
          <w:rtl/>
        </w:rPr>
      </w:pPr>
      <w:bookmarkStart w:id="149" w:name="_Toc253481111"/>
      <w:bookmarkStart w:id="150" w:name="_Toc253583731"/>
      <w:bookmarkStart w:id="151" w:name="_Toc252823963"/>
      <w:r w:rsidRPr="004C4CDF">
        <w:rPr>
          <w:rFonts w:hint="cs"/>
          <w:rtl/>
        </w:rPr>
        <w:t>جعفر میرزایی</w:t>
      </w:r>
      <w:r w:rsidRPr="004C4CDF">
        <w:rPr>
          <w:rStyle w:val="FootnoteReference"/>
          <w:sz w:val="28"/>
          <w:szCs w:val="28"/>
          <w:rtl/>
        </w:rPr>
        <w:footnoteReference w:id="167"/>
      </w:r>
      <w:r>
        <w:rPr>
          <w:rFonts w:hint="cs"/>
          <w:rtl/>
        </w:rPr>
        <w:t>،</w:t>
      </w:r>
      <w:r w:rsidRPr="004C4CDF">
        <w:rPr>
          <w:rFonts w:hint="cs"/>
          <w:rtl/>
        </w:rPr>
        <w:t xml:space="preserve"> سعید ایمانی</w:t>
      </w:r>
      <w:r w:rsidRPr="004C4CDF">
        <w:rPr>
          <w:rStyle w:val="FootnoteReference"/>
          <w:sz w:val="28"/>
          <w:szCs w:val="28"/>
          <w:rtl/>
        </w:rPr>
        <w:footnoteReference w:id="168"/>
      </w:r>
      <w:r w:rsidRPr="004C4CDF">
        <w:rPr>
          <w:rFonts w:hint="cs"/>
          <w:rtl/>
        </w:rPr>
        <w:t>، مهدیه هاشمی</w:t>
      </w:r>
      <w:r w:rsidRPr="004C4CDF">
        <w:rPr>
          <w:rStyle w:val="FootnoteReference"/>
          <w:sz w:val="28"/>
          <w:szCs w:val="28"/>
          <w:rtl/>
        </w:rPr>
        <w:footnoteReference w:id="169"/>
      </w:r>
      <w:r w:rsidRPr="004C4CDF">
        <w:rPr>
          <w:rFonts w:hint="cs"/>
          <w:rtl/>
        </w:rPr>
        <w:t>، مهری اصلانی</w:t>
      </w:r>
      <w:r w:rsidRPr="004C4CDF">
        <w:rPr>
          <w:rStyle w:val="FootnoteReference"/>
          <w:sz w:val="28"/>
          <w:szCs w:val="28"/>
          <w:rtl/>
        </w:rPr>
        <w:footnoteReference w:id="170"/>
      </w:r>
      <w:r w:rsidRPr="004C4CDF">
        <w:rPr>
          <w:rFonts w:hint="cs"/>
          <w:rtl/>
        </w:rPr>
        <w:t>، اعظم داوودی</w:t>
      </w:r>
      <w:r w:rsidRPr="004C4CDF">
        <w:rPr>
          <w:rStyle w:val="FootnoteReference"/>
          <w:sz w:val="28"/>
          <w:szCs w:val="28"/>
          <w:rtl/>
        </w:rPr>
        <w:footnoteReference w:id="171"/>
      </w:r>
      <w:r w:rsidRPr="004C4CDF">
        <w:rPr>
          <w:rFonts w:hint="cs"/>
          <w:rtl/>
        </w:rPr>
        <w:t>، مینا محمودیان</w:t>
      </w:r>
      <w:r w:rsidRPr="004C4CDF">
        <w:rPr>
          <w:rStyle w:val="FootnoteReference"/>
          <w:sz w:val="28"/>
          <w:szCs w:val="28"/>
          <w:rtl/>
        </w:rPr>
        <w:footnoteReference w:id="172"/>
      </w:r>
      <w:r w:rsidRPr="004C4CDF">
        <w:rPr>
          <w:rFonts w:hint="cs"/>
          <w:rtl/>
        </w:rPr>
        <w:t>، شهرزاد معنوی</w:t>
      </w:r>
      <w:r w:rsidRPr="004C4CDF">
        <w:rPr>
          <w:rStyle w:val="FootnoteReference"/>
          <w:sz w:val="28"/>
          <w:szCs w:val="28"/>
          <w:rtl/>
        </w:rPr>
        <w:footnoteReference w:id="173"/>
      </w:r>
      <w:bookmarkEnd w:id="149"/>
      <w:bookmarkEnd w:id="150"/>
      <w:bookmarkEnd w:id="151"/>
    </w:p>
    <w:p w:rsidR="00030D3D" w:rsidRPr="004C4CDF" w:rsidRDefault="00030D3D" w:rsidP="00030D3D">
      <w:pPr>
        <w:pStyle w:val="otherparagraph"/>
      </w:pPr>
      <w:r w:rsidRPr="004C4CDF">
        <w:rPr>
          <w:rFonts w:hint="cs"/>
          <w:rtl/>
        </w:rPr>
        <w:t>مداخلات روانشناختی برای شناسایی و کاهش رنج</w:t>
      </w:r>
      <w:r>
        <w:rPr>
          <w:rFonts w:hint="eastAsia"/>
          <w:rtl/>
        </w:rPr>
        <w:t>‌</w:t>
      </w:r>
      <w:r w:rsidRPr="004C4CDF">
        <w:rPr>
          <w:rFonts w:hint="cs"/>
          <w:rtl/>
        </w:rPr>
        <w:t>ها، ضعف</w:t>
      </w:r>
      <w:r>
        <w:rPr>
          <w:rFonts w:hint="eastAsia"/>
          <w:rtl/>
        </w:rPr>
        <w:t>‌</w:t>
      </w:r>
      <w:r w:rsidRPr="004C4CDF">
        <w:rPr>
          <w:rFonts w:hint="cs"/>
          <w:rtl/>
        </w:rPr>
        <w:t>ها و تحقق ظرفیت</w:t>
      </w:r>
      <w:r>
        <w:rPr>
          <w:rFonts w:hint="eastAsia"/>
          <w:rtl/>
        </w:rPr>
        <w:t>‌</w:t>
      </w:r>
      <w:r w:rsidRPr="004C4CDF">
        <w:rPr>
          <w:rFonts w:hint="cs"/>
          <w:rtl/>
        </w:rPr>
        <w:t>ها و توانایی</w:t>
      </w:r>
      <w:r>
        <w:rPr>
          <w:rFonts w:hint="eastAsia"/>
          <w:rtl/>
        </w:rPr>
        <w:t>‌</w:t>
      </w:r>
      <w:r w:rsidRPr="004C4CDF">
        <w:rPr>
          <w:rFonts w:hint="cs"/>
          <w:rtl/>
        </w:rPr>
        <w:t>های آدمی از موضوعاتی است که توجه روانشناسان بالینی، روانپزشکان و ... را به خود جلب کرده است. تجارب هیجانی آسیب</w:t>
      </w:r>
      <w:r>
        <w:rPr>
          <w:rFonts w:hint="eastAsia"/>
          <w:rtl/>
        </w:rPr>
        <w:t>‌</w:t>
      </w:r>
      <w:r w:rsidRPr="004C4CDF">
        <w:rPr>
          <w:rFonts w:hint="cs"/>
          <w:rtl/>
        </w:rPr>
        <w:t>زا موجب مشکلات جسمانی و روان شناختی شده و بیان این تجارب در قالب روایتگری امکان شناخت خود، خنثی سازی عوارض جسمانی و روان</w:t>
      </w:r>
      <w:r>
        <w:rPr>
          <w:rFonts w:hint="eastAsia"/>
          <w:rtl/>
        </w:rPr>
        <w:t>‌</w:t>
      </w:r>
      <w:r w:rsidRPr="004C4CDF">
        <w:rPr>
          <w:rFonts w:hint="cs"/>
          <w:rtl/>
        </w:rPr>
        <w:t>شناختی آشفتگی</w:t>
      </w:r>
      <w:r>
        <w:rPr>
          <w:rFonts w:hint="eastAsia"/>
          <w:rtl/>
        </w:rPr>
        <w:t>‌</w:t>
      </w:r>
      <w:r w:rsidRPr="004C4CDF">
        <w:rPr>
          <w:rFonts w:hint="cs"/>
          <w:rtl/>
        </w:rPr>
        <w:t>های هیجانی همبسته با این تجارب و تحقق ظرفیت</w:t>
      </w:r>
      <w:r>
        <w:rPr>
          <w:rFonts w:hint="eastAsia"/>
          <w:rtl/>
        </w:rPr>
        <w:t>‌</w:t>
      </w:r>
      <w:r w:rsidRPr="004C4CDF">
        <w:rPr>
          <w:rFonts w:hint="cs"/>
          <w:rtl/>
        </w:rPr>
        <w:t>ها را فراهم می</w:t>
      </w:r>
      <w:r>
        <w:rPr>
          <w:rFonts w:hint="eastAsia"/>
          <w:rtl/>
        </w:rPr>
        <w:t>‌</w:t>
      </w:r>
      <w:r w:rsidRPr="004C4CDF">
        <w:rPr>
          <w:rFonts w:hint="cs"/>
          <w:rtl/>
        </w:rPr>
        <w:t>سازد. یکی از روشهای رواندرمانگری که در دو دهه اخیر معرفی شده و آثار و نتایج مفیدی را نشان داده، روان درمانگری پویشی کوتاه مدت</w:t>
      </w:r>
      <w:r w:rsidRPr="004C4CDF">
        <w:rPr>
          <w:rStyle w:val="FootnoteReference"/>
          <w:rtl/>
        </w:rPr>
        <w:footnoteReference w:id="174"/>
      </w:r>
      <w:r w:rsidRPr="004C4CDF">
        <w:rPr>
          <w:rFonts w:hint="cs"/>
          <w:rtl/>
        </w:rPr>
        <w:t xml:space="preserve"> است. این روش درمانی، از آنجا درمانگری پویشی نامیده می</w:t>
      </w:r>
      <w:r>
        <w:rPr>
          <w:rFonts w:hint="eastAsia"/>
          <w:rtl/>
        </w:rPr>
        <w:t>‌</w:t>
      </w:r>
      <w:r w:rsidRPr="004C4CDF">
        <w:rPr>
          <w:rFonts w:hint="cs"/>
          <w:rtl/>
        </w:rPr>
        <w:t>شود که همچون روان تحلیل</w:t>
      </w:r>
      <w:r>
        <w:rPr>
          <w:rFonts w:hint="eastAsia"/>
          <w:rtl/>
        </w:rPr>
        <w:t>‌</w:t>
      </w:r>
      <w:r w:rsidRPr="004C4CDF">
        <w:rPr>
          <w:rFonts w:hint="cs"/>
          <w:rtl/>
        </w:rPr>
        <w:t>گری، تجربه احساسات واقعی، غلبه بر مقاومت و توجه دقیق به پدیده انتقال را مبنای خود قرار داده است، اما مفهوم سازی آن از ناهشیاری و روش درمانگری ب</w:t>
      </w:r>
      <w:r>
        <w:rPr>
          <w:rFonts w:hint="cs"/>
          <w:rtl/>
        </w:rPr>
        <w:t xml:space="preserve">ه </w:t>
      </w:r>
      <w:r w:rsidRPr="004C4CDF">
        <w:rPr>
          <w:rFonts w:hint="cs"/>
          <w:rtl/>
        </w:rPr>
        <w:t>صورت ویژه</w:t>
      </w:r>
      <w:r>
        <w:rPr>
          <w:rFonts w:hint="eastAsia"/>
          <w:rtl/>
        </w:rPr>
        <w:t>‌</w:t>
      </w:r>
      <w:r w:rsidRPr="004C4CDF">
        <w:rPr>
          <w:rFonts w:hint="cs"/>
          <w:rtl/>
        </w:rPr>
        <w:t>ای از دیگر مفهوم سازی</w:t>
      </w:r>
      <w:r>
        <w:rPr>
          <w:rFonts w:hint="eastAsia"/>
          <w:rtl/>
        </w:rPr>
        <w:t>‌</w:t>
      </w:r>
      <w:r w:rsidRPr="004C4CDF">
        <w:rPr>
          <w:rFonts w:hint="cs"/>
          <w:rtl/>
        </w:rPr>
        <w:t xml:space="preserve">های تحلیل روانی متمایز است. محورهای این روش درمانی بر نوع رابطه درمانی و ماهیت افشاء استوار است. در روش </w:t>
      </w:r>
      <w:r w:rsidRPr="004C4CDF">
        <w:t>STPP</w:t>
      </w:r>
      <w:r w:rsidRPr="004C4CDF">
        <w:rPr>
          <w:rFonts w:hint="cs"/>
          <w:rtl/>
        </w:rPr>
        <w:t xml:space="preserve"> خودشناسی تجربه</w:t>
      </w:r>
      <w:r>
        <w:rPr>
          <w:rFonts w:hint="eastAsia"/>
          <w:rtl/>
        </w:rPr>
        <w:t>‌</w:t>
      </w:r>
      <w:r w:rsidRPr="004C4CDF">
        <w:rPr>
          <w:rFonts w:hint="cs"/>
          <w:rtl/>
        </w:rPr>
        <w:t xml:space="preserve">ای یا خودآگاهی فرارونده درمانگر در حین </w:t>
      </w:r>
      <w:r w:rsidRPr="004C4CDF">
        <w:rPr>
          <w:rFonts w:hint="cs"/>
          <w:rtl/>
        </w:rPr>
        <w:lastRenderedPageBreak/>
        <w:t>درمان اهمیتی بنیادین دارد. پدیده انتقال در هیچ روشی به اندازه روش درمانگری پویشی کوتاه مدت مورد توجه قرار نگرفته است (قربانی، 1382). سایر ویژگی</w:t>
      </w:r>
      <w:r>
        <w:rPr>
          <w:rFonts w:hint="eastAsia"/>
          <w:rtl/>
        </w:rPr>
        <w:t>‌</w:t>
      </w:r>
      <w:r w:rsidRPr="004C4CDF">
        <w:rPr>
          <w:rFonts w:hint="cs"/>
          <w:rtl/>
        </w:rPr>
        <w:t xml:space="preserve">های </w:t>
      </w:r>
      <w:r w:rsidRPr="004C4CDF">
        <w:t>STPP</w:t>
      </w:r>
      <w:r w:rsidRPr="004C4CDF">
        <w:rPr>
          <w:rFonts w:hint="cs"/>
          <w:rtl/>
        </w:rPr>
        <w:t xml:space="preserve"> عبارتند از: 1) درمانگران معمولاً ارتباط قوی داشته، فعال هستند و اتحاد درمانی و انتقال مثبت را ایجاد می</w:t>
      </w:r>
      <w:r>
        <w:rPr>
          <w:rFonts w:hint="eastAsia"/>
          <w:rtl/>
        </w:rPr>
        <w:t>‌</w:t>
      </w:r>
      <w:r w:rsidRPr="004C4CDF">
        <w:rPr>
          <w:rFonts w:hint="cs"/>
          <w:rtl/>
        </w:rPr>
        <w:t>کنند. 2) تأکید بر تعارضات مراجع دارند 3) تأکید بر تجارب شخصی و توجه بر اینجا و اکنون و نشانه</w:t>
      </w:r>
      <w:r>
        <w:rPr>
          <w:rFonts w:hint="eastAsia"/>
          <w:rtl/>
        </w:rPr>
        <w:t>‌</w:t>
      </w:r>
      <w:r w:rsidRPr="004C4CDF">
        <w:rPr>
          <w:rFonts w:hint="cs"/>
          <w:rtl/>
        </w:rPr>
        <w:t>هایی که اخیراً فرد را دچار آشفتگی کرده است (لیخ سنرینگ و لیبینگ، 2005).</w:t>
      </w:r>
    </w:p>
    <w:p w:rsidR="00030D3D" w:rsidRPr="004C4CDF" w:rsidRDefault="00030D3D" w:rsidP="00030D3D">
      <w:pPr>
        <w:pStyle w:val="otherparagraph"/>
        <w:rPr>
          <w:rtl/>
        </w:rPr>
      </w:pPr>
      <w:r w:rsidRPr="00C3543F">
        <w:rPr>
          <w:rFonts w:hint="cs"/>
          <w:b/>
          <w:bCs/>
          <w:sz w:val="32"/>
          <w:rtl/>
        </w:rPr>
        <w:t>هدف:</w:t>
      </w:r>
      <w:r w:rsidRPr="004C4CDF">
        <w:rPr>
          <w:rFonts w:hint="cs"/>
          <w:rtl/>
        </w:rPr>
        <w:t xml:space="preserve"> هدف از بررسی حاضر ارائه نتایج مثبت، اثربخشی و یا عدم کارایی آن در مطالعات مروری و پژوهشی است که تاکنون در این خصوص انتشار یافته است.</w:t>
      </w:r>
    </w:p>
    <w:p w:rsidR="00030D3D" w:rsidRPr="004C4CDF" w:rsidRDefault="00030D3D" w:rsidP="00030D3D">
      <w:pPr>
        <w:pStyle w:val="otherparagraph"/>
        <w:rPr>
          <w:rtl/>
        </w:rPr>
      </w:pPr>
      <w:r w:rsidRPr="00C3543F">
        <w:rPr>
          <w:rFonts w:hint="cs"/>
          <w:b/>
          <w:bCs/>
          <w:rtl/>
        </w:rPr>
        <w:t>روش</w:t>
      </w:r>
      <w:r w:rsidRPr="004C4CDF">
        <w:rPr>
          <w:rFonts w:hint="cs"/>
          <w:rtl/>
        </w:rPr>
        <w:t>: مطالعه حاضر به شیوه</w:t>
      </w:r>
      <w:r>
        <w:rPr>
          <w:rFonts w:hint="eastAsia"/>
          <w:rtl/>
        </w:rPr>
        <w:t>‌</w:t>
      </w:r>
      <w:r w:rsidRPr="004C4CDF">
        <w:rPr>
          <w:rFonts w:hint="cs"/>
          <w:rtl/>
        </w:rPr>
        <w:t>ی مروری صورت گرفته و از طریق جستجوهای رایانه</w:t>
      </w:r>
      <w:r>
        <w:rPr>
          <w:rFonts w:hint="eastAsia"/>
          <w:rtl/>
        </w:rPr>
        <w:t>‌</w:t>
      </w:r>
      <w:r w:rsidRPr="004C4CDF">
        <w:rPr>
          <w:rFonts w:hint="cs"/>
          <w:rtl/>
        </w:rPr>
        <w:t>ای از سایت</w:t>
      </w:r>
      <w:r>
        <w:rPr>
          <w:rFonts w:hint="eastAsia"/>
          <w:rtl/>
        </w:rPr>
        <w:t>‌</w:t>
      </w:r>
      <w:r w:rsidRPr="004C4CDF">
        <w:rPr>
          <w:rFonts w:hint="cs"/>
          <w:rtl/>
        </w:rPr>
        <w:t xml:space="preserve">های </w:t>
      </w:r>
      <w:r w:rsidRPr="004C4CDF">
        <w:t>Medline-Pychinfo</w:t>
      </w:r>
      <w:r w:rsidRPr="004C4CDF">
        <w:rPr>
          <w:rFonts w:hint="cs"/>
          <w:rtl/>
        </w:rPr>
        <w:t xml:space="preserve"> و </w:t>
      </w:r>
      <w:r w:rsidRPr="004C4CDF">
        <w:t>SID</w:t>
      </w:r>
      <w:r w:rsidRPr="004C4CDF">
        <w:rPr>
          <w:rFonts w:hint="cs"/>
          <w:rtl/>
        </w:rPr>
        <w:t>، مقالات و کتب جدید از سال 1970 تا 2009 مورد بررسی قرار گرفت. شیوه انتخاب به ترتیبی بود که بیشتر مطالعات کارآزمایی شده با و بدون مورد</w:t>
      </w:r>
      <w:r>
        <w:rPr>
          <w:rFonts w:hint="cs"/>
          <w:rtl/>
        </w:rPr>
        <w:t xml:space="preserve"> </w:t>
      </w:r>
      <w:r w:rsidRPr="004C4CDF">
        <w:rPr>
          <w:rFonts w:hint="cs"/>
          <w:rtl/>
        </w:rPr>
        <w:t>پژوهی</w:t>
      </w:r>
      <w:r>
        <w:rPr>
          <w:rFonts w:hint="eastAsia"/>
          <w:rtl/>
        </w:rPr>
        <w:t>‌</w:t>
      </w:r>
      <w:r w:rsidRPr="004C4CDF">
        <w:rPr>
          <w:rFonts w:hint="cs"/>
          <w:rtl/>
        </w:rPr>
        <w:t>هایی که در خصوص ابتلا افراد به اختلالات روانپزشکی مانند افسردگی اساسی، وابستگی به مواد،</w:t>
      </w:r>
      <w:r w:rsidRPr="004C4CDF">
        <w:t>PTSD</w:t>
      </w:r>
      <w:r w:rsidRPr="004C4CDF">
        <w:rPr>
          <w:rFonts w:hint="cs"/>
          <w:rtl/>
        </w:rPr>
        <w:t xml:space="preserve">، اختلالات شخصیت و ... مورد بررسی قرار گرفتند. </w:t>
      </w:r>
    </w:p>
    <w:p w:rsidR="00030D3D" w:rsidRPr="004C4CDF" w:rsidRDefault="00030D3D" w:rsidP="00030D3D">
      <w:pPr>
        <w:pStyle w:val="otherparagraph"/>
        <w:rPr>
          <w:rtl/>
        </w:rPr>
      </w:pPr>
      <w:r w:rsidRPr="00C3543F">
        <w:rPr>
          <w:rFonts w:hint="cs"/>
          <w:b/>
          <w:bCs/>
          <w:rtl/>
        </w:rPr>
        <w:t>یافته</w:t>
      </w:r>
      <w:r w:rsidRPr="00C3543F">
        <w:rPr>
          <w:rFonts w:hint="eastAsia"/>
          <w:b/>
          <w:bCs/>
          <w:rtl/>
        </w:rPr>
        <w:t>‌</w:t>
      </w:r>
      <w:r w:rsidRPr="00C3543F">
        <w:rPr>
          <w:rFonts w:hint="cs"/>
          <w:b/>
          <w:bCs/>
          <w:rtl/>
        </w:rPr>
        <w:t>ها:</w:t>
      </w:r>
      <w:r w:rsidRPr="004C4CDF">
        <w:rPr>
          <w:rFonts w:hint="cs"/>
          <w:rtl/>
        </w:rPr>
        <w:t xml:space="preserve"> پژوهش</w:t>
      </w:r>
      <w:r>
        <w:rPr>
          <w:rFonts w:hint="eastAsia"/>
          <w:rtl/>
        </w:rPr>
        <w:t>‌</w:t>
      </w:r>
      <w:r w:rsidRPr="004C4CDF">
        <w:rPr>
          <w:rFonts w:hint="cs"/>
          <w:rtl/>
        </w:rPr>
        <w:t xml:space="preserve">های متعدد دوانلو (1990) موید اثر بخشی، منحصر بفرد بودن، علمی و پژوهشی بودن روش </w:t>
      </w:r>
      <w:r w:rsidRPr="004C4CDF">
        <w:t>STPP</w:t>
      </w:r>
      <w:r w:rsidRPr="004C4CDF">
        <w:rPr>
          <w:rFonts w:hint="cs"/>
          <w:rtl/>
        </w:rPr>
        <w:t xml:space="preserve"> می</w:t>
      </w:r>
      <w:r>
        <w:rPr>
          <w:rFonts w:hint="eastAsia"/>
          <w:rtl/>
        </w:rPr>
        <w:t>‌</w:t>
      </w:r>
      <w:r w:rsidRPr="004C4CDF">
        <w:rPr>
          <w:rFonts w:hint="cs"/>
          <w:rtl/>
        </w:rPr>
        <w:t>باشد. پژوهشها و فراتحلیل</w:t>
      </w:r>
      <w:r>
        <w:rPr>
          <w:rFonts w:hint="eastAsia"/>
          <w:rtl/>
        </w:rPr>
        <w:t>‌</w:t>
      </w:r>
      <w:r w:rsidRPr="004C4CDF">
        <w:rPr>
          <w:rFonts w:hint="cs"/>
          <w:rtl/>
        </w:rPr>
        <w:t>ها نشان می</w:t>
      </w:r>
      <w:r>
        <w:rPr>
          <w:rFonts w:hint="eastAsia"/>
          <w:rtl/>
        </w:rPr>
        <w:t>‌</w:t>
      </w:r>
      <w:r w:rsidRPr="004C4CDF">
        <w:rPr>
          <w:rFonts w:hint="cs"/>
          <w:rtl/>
        </w:rPr>
        <w:t>دهند تمام روشهایِ متداول روان</w:t>
      </w:r>
      <w:r>
        <w:rPr>
          <w:rFonts w:hint="eastAsia"/>
          <w:rtl/>
        </w:rPr>
        <w:t>‌</w:t>
      </w:r>
      <w:r>
        <w:rPr>
          <w:rFonts w:hint="cs"/>
          <w:rtl/>
        </w:rPr>
        <w:t xml:space="preserve"> </w:t>
      </w:r>
      <w:r w:rsidRPr="004C4CDF">
        <w:rPr>
          <w:rFonts w:hint="cs"/>
          <w:rtl/>
        </w:rPr>
        <w:t xml:space="preserve">درمانگری به نحو تقریباً </w:t>
      </w:r>
      <w:r w:rsidRPr="00C813B2">
        <w:rPr>
          <w:rFonts w:hint="cs"/>
          <w:rtl/>
        </w:rPr>
        <w:t>یکسان</w:t>
      </w:r>
      <w:r w:rsidRPr="004C4CDF">
        <w:rPr>
          <w:rFonts w:hint="cs"/>
          <w:rtl/>
        </w:rPr>
        <w:t>، اثربخش هستند ( سلیگمن و پترسون، 2003)، از طرفی سلامت جسمانی و روانشناختی را موجب می</w:t>
      </w:r>
      <w:r>
        <w:rPr>
          <w:rFonts w:hint="eastAsia"/>
          <w:rtl/>
        </w:rPr>
        <w:t>‌</w:t>
      </w:r>
      <w:r w:rsidRPr="004C4CDF">
        <w:rPr>
          <w:rFonts w:hint="cs"/>
          <w:rtl/>
        </w:rPr>
        <w:t>شوند</w:t>
      </w:r>
      <w:r>
        <w:rPr>
          <w:rFonts w:hint="cs"/>
          <w:rtl/>
        </w:rPr>
        <w:t xml:space="preserve"> </w:t>
      </w:r>
      <w:r w:rsidRPr="004C4CDF">
        <w:rPr>
          <w:rFonts w:hint="cs"/>
          <w:rtl/>
        </w:rPr>
        <w:t>(پنبیکر، 1995). پژوهشی در خصوص آثار روان درمانی پویشی ب</w:t>
      </w:r>
      <w:r>
        <w:rPr>
          <w:rFonts w:hint="cs"/>
          <w:rtl/>
        </w:rPr>
        <w:t xml:space="preserve">ه </w:t>
      </w:r>
      <w:r w:rsidRPr="004C4CDF">
        <w:rPr>
          <w:rFonts w:hint="cs"/>
          <w:rtl/>
        </w:rPr>
        <w:t>صورت بیان روایتگری و نوشتاری عملکرد سیستم ایمنی، اعصاب خودمختار و سلامت جسمانی و روانی را بهبود می</w:t>
      </w:r>
      <w:r>
        <w:rPr>
          <w:rFonts w:hint="eastAsia"/>
          <w:rtl/>
        </w:rPr>
        <w:t>‌</w:t>
      </w:r>
      <w:r w:rsidRPr="004C4CDF">
        <w:rPr>
          <w:rFonts w:hint="cs"/>
          <w:rtl/>
        </w:rPr>
        <w:t>بخشد (پنبیکر، 1997)، ارتباط بین دو نیمکره مغز هماهنگ می</w:t>
      </w:r>
      <w:r>
        <w:rPr>
          <w:rFonts w:hint="eastAsia"/>
          <w:rtl/>
        </w:rPr>
        <w:t>‌</w:t>
      </w:r>
      <w:r w:rsidRPr="004C4CDF">
        <w:rPr>
          <w:rFonts w:hint="cs"/>
          <w:rtl/>
        </w:rPr>
        <w:t>شود (گایلارد، 2000)، و بین فرایندهای شناختی و هیجانی پیوند برقرار می</w:t>
      </w:r>
      <w:r>
        <w:rPr>
          <w:rFonts w:hint="eastAsia"/>
          <w:rtl/>
        </w:rPr>
        <w:t>‌</w:t>
      </w:r>
      <w:r>
        <w:rPr>
          <w:rFonts w:hint="cs"/>
          <w:rtl/>
        </w:rPr>
        <w:t>‌</w:t>
      </w:r>
      <w:r w:rsidRPr="004C4CDF">
        <w:rPr>
          <w:rFonts w:hint="cs"/>
          <w:rtl/>
        </w:rPr>
        <w:t>گردد</w:t>
      </w:r>
      <w:r>
        <w:rPr>
          <w:rFonts w:hint="cs"/>
          <w:rtl/>
        </w:rPr>
        <w:t xml:space="preserve"> </w:t>
      </w:r>
      <w:r w:rsidRPr="004C4CDF">
        <w:rPr>
          <w:rFonts w:hint="cs"/>
          <w:rtl/>
        </w:rPr>
        <w:t xml:space="preserve">(بوکسی، 1995) و پژوهش لیخ سنرینگ و همکاران (2001) در درمان افسردگی با مقایسه قرار دادن </w:t>
      </w:r>
      <w:r w:rsidRPr="004C4CDF">
        <w:t>STPP</w:t>
      </w:r>
      <w:r w:rsidRPr="004C4CDF">
        <w:rPr>
          <w:rFonts w:hint="cs"/>
          <w:rtl/>
        </w:rPr>
        <w:t xml:space="preserve"> و </w:t>
      </w:r>
      <w:r w:rsidRPr="004C4CDF">
        <w:t>CBT</w:t>
      </w:r>
      <w:r w:rsidRPr="004C4CDF">
        <w:rPr>
          <w:rFonts w:hint="cs"/>
          <w:rtl/>
        </w:rPr>
        <w:t xml:space="preserve"> نتایج یکسانی گرفتند، لیخ سنرینگ (2003)</w:t>
      </w:r>
      <w:r>
        <w:rPr>
          <w:rFonts w:hint="cs"/>
          <w:rtl/>
        </w:rPr>
        <w:t xml:space="preserve"> </w:t>
      </w:r>
      <w:r w:rsidRPr="004C4CDF">
        <w:rPr>
          <w:rFonts w:hint="cs"/>
          <w:rtl/>
        </w:rPr>
        <w:lastRenderedPageBreak/>
        <w:t xml:space="preserve">اهمیت این درمان را با </w:t>
      </w:r>
      <w:r w:rsidRPr="004C4CDF">
        <w:t>CBT</w:t>
      </w:r>
      <w:r w:rsidRPr="004C4CDF">
        <w:rPr>
          <w:rFonts w:hint="cs"/>
          <w:rtl/>
        </w:rPr>
        <w:t xml:space="preserve"> روی اختلالات شخصیت مورد بررسی قرار داده و نتایج این دو روش را مفید گزارش کرده است. لیخ سنرینگ و همکاران (2005) اثر</w:t>
      </w:r>
      <w:r>
        <w:rPr>
          <w:rFonts w:hint="cs"/>
          <w:rtl/>
        </w:rPr>
        <w:t xml:space="preserve"> </w:t>
      </w:r>
      <w:r w:rsidRPr="004C4CDF">
        <w:rPr>
          <w:rFonts w:hint="cs"/>
          <w:rtl/>
        </w:rPr>
        <w:t xml:space="preserve">بخشی </w:t>
      </w:r>
      <w:r w:rsidRPr="004C4CDF">
        <w:t>STPP</w:t>
      </w:r>
      <w:r w:rsidRPr="004C4CDF">
        <w:rPr>
          <w:rFonts w:hint="cs"/>
          <w:rtl/>
        </w:rPr>
        <w:t xml:space="preserve"> بر روی مبتلایان به اختلالات روانپزشکی که ب</w:t>
      </w:r>
      <w:r>
        <w:rPr>
          <w:rFonts w:hint="cs"/>
          <w:rtl/>
        </w:rPr>
        <w:t xml:space="preserve">ه </w:t>
      </w:r>
      <w:r w:rsidRPr="004C4CDF">
        <w:rPr>
          <w:rFonts w:hint="cs"/>
          <w:rtl/>
        </w:rPr>
        <w:t xml:space="preserve">صورت فراتحلیلی مورد بررسی قرار گرفته نشان دهنده آن است، این روش در افرادی که دارای طیفی از اختلالات روانپزشکی مانند افسردگی، اضطراب، اختلال شخصیت نوع </w:t>
      </w:r>
      <w:r w:rsidRPr="004C4CDF">
        <w:t>B</w:t>
      </w:r>
      <w:r w:rsidRPr="004C4CDF">
        <w:rPr>
          <w:rFonts w:hint="cs"/>
          <w:rtl/>
        </w:rPr>
        <w:t xml:space="preserve"> و </w:t>
      </w:r>
      <w:r w:rsidRPr="004C4CDF">
        <w:t>C</w:t>
      </w:r>
      <w:r w:rsidRPr="004C4CDF">
        <w:rPr>
          <w:rFonts w:hint="cs"/>
          <w:rtl/>
        </w:rPr>
        <w:t xml:space="preserve"> و اختلال جسمانی سازی با میانگین 21 جلسه و حداقل 1 الی 2 بار در هفته اثر</w:t>
      </w:r>
      <w:r>
        <w:rPr>
          <w:rFonts w:hint="cs"/>
          <w:rtl/>
        </w:rPr>
        <w:t xml:space="preserve"> ب</w:t>
      </w:r>
      <w:r w:rsidRPr="004C4CDF">
        <w:rPr>
          <w:rFonts w:hint="cs"/>
          <w:rtl/>
        </w:rPr>
        <w:t>خش بوده و نتایج آن تا یکسال پس از پایان بررسی پایدار بوده است (لیخ سنرینگ و لینگ، 2005).</w:t>
      </w:r>
      <w:r>
        <w:rPr>
          <w:rFonts w:hint="cs"/>
          <w:rtl/>
        </w:rPr>
        <w:t xml:space="preserve"> </w:t>
      </w:r>
      <w:r w:rsidRPr="004C4CDF">
        <w:rPr>
          <w:rFonts w:hint="cs"/>
          <w:rtl/>
        </w:rPr>
        <w:t>پژوهش رحمانی و همکاران (1384) با عنوان اثربخشي روان درمانگري پويشي كوتاه مدت و دارو درمانگري بر روی 50 بیمار افسرده بیانگر آن است که این روش همانند دارو درمانی در بیمارانی که نتایج بالایی در آزمایش فرونشانی دگزامتازون دارند اثر</w:t>
      </w:r>
      <w:r>
        <w:rPr>
          <w:rFonts w:hint="cs"/>
          <w:rtl/>
        </w:rPr>
        <w:t xml:space="preserve"> </w:t>
      </w:r>
      <w:r w:rsidRPr="004C4CDF">
        <w:rPr>
          <w:rFonts w:hint="cs"/>
          <w:rtl/>
        </w:rPr>
        <w:t>بخش و مفید بوده است . در پژوهش محمد و همکاران (1387) با عنوان بررسی رواندرمانی کوتاه مدت تجربی فشرده بر روی نمونه</w:t>
      </w:r>
      <w:r>
        <w:rPr>
          <w:rFonts w:hint="eastAsia"/>
          <w:rtl/>
        </w:rPr>
        <w:t>‌</w:t>
      </w:r>
      <w:r w:rsidRPr="004C4CDF">
        <w:rPr>
          <w:rFonts w:hint="cs"/>
          <w:rtl/>
        </w:rPr>
        <w:t>ای از بیماران مبتلا به افسردگی اساسی این روش را مفید و اثربخش گزارش کردند. پژوهش آلن عباس (2006) با عنوان روان درمانی پویشی کوتاه مدت فشرده در افسردگی مقاوم به درمان در یک بررسی مقدماتی نتیجه گرفت، درمان فوق احتمالاً به نتایج اثربخش برای درمان افسردگی مقاوم به درمان منجر می</w:t>
      </w:r>
      <w:r>
        <w:rPr>
          <w:rFonts w:hint="eastAsia"/>
          <w:rtl/>
        </w:rPr>
        <w:t>‌</w:t>
      </w:r>
      <w:r w:rsidRPr="004C4CDF">
        <w:rPr>
          <w:rFonts w:hint="cs"/>
          <w:rtl/>
        </w:rPr>
        <w:t>شود. هاگلن و همکاران(2008) در پژوهشی با عنوان تفسیر انتقال در رواندرمانی پویشی می</w:t>
      </w:r>
      <w:r>
        <w:rPr>
          <w:rFonts w:hint="eastAsia"/>
          <w:rtl/>
        </w:rPr>
        <w:t>‌</w:t>
      </w:r>
      <w:r w:rsidRPr="004C4CDF">
        <w:rPr>
          <w:rFonts w:hint="cs"/>
          <w:rtl/>
        </w:rPr>
        <w:t>تواند ب</w:t>
      </w:r>
      <w:r>
        <w:rPr>
          <w:rFonts w:hint="cs"/>
          <w:rtl/>
        </w:rPr>
        <w:t xml:space="preserve">ه </w:t>
      </w:r>
      <w:r w:rsidRPr="004C4CDF">
        <w:rPr>
          <w:rFonts w:hint="cs"/>
          <w:rtl/>
        </w:rPr>
        <w:t xml:space="preserve">طور واقعی موجب اثربخشی طولانی شود، نتایج این پژوهش بیانگر آن است که تفسیر انتقال در این روش درمانی اثربخش بوده و در بیماران دارای اختلال افسردگی، اضطراب، اختلالات شخصیت و مشکلات بین فردی بطور معناداری بهبودی را در طول درمان و حتی پس از درمان گزارش شده است. پژوهش عباس و همکاران (2009) با عنوان </w:t>
      </w:r>
      <w:r w:rsidRPr="004C4CDF">
        <w:t>STPP</w:t>
      </w:r>
      <w:r w:rsidRPr="004C4CDF">
        <w:rPr>
          <w:rFonts w:hint="cs"/>
          <w:rtl/>
        </w:rPr>
        <w:t xml:space="preserve"> در کاهش تعداد مراجعه کنندگان به بخش اورژانس و ویزیت بیماران با علائم و نشانه</w:t>
      </w:r>
      <w:r>
        <w:rPr>
          <w:rFonts w:hint="eastAsia"/>
          <w:rtl/>
        </w:rPr>
        <w:t>‌</w:t>
      </w:r>
      <w:r w:rsidRPr="004C4CDF">
        <w:rPr>
          <w:rFonts w:hint="cs"/>
          <w:rtl/>
        </w:rPr>
        <w:t xml:space="preserve">های غیر قابل توجیه طبی نشان داد شواهد اولیه از مطالعه پیش و پس از مداخله درمان </w:t>
      </w:r>
      <w:r w:rsidRPr="004C4CDF">
        <w:t>STPP</w:t>
      </w:r>
      <w:r w:rsidRPr="004C4CDF">
        <w:rPr>
          <w:rFonts w:hint="cs"/>
          <w:rtl/>
        </w:rPr>
        <w:t xml:space="preserve"> در تشخیص و مدیریت علائم جسمانی بیماران دارای اختلال جسمانی اثربخشی قابل </w:t>
      </w:r>
      <w:r w:rsidRPr="004C4CDF">
        <w:rPr>
          <w:rFonts w:hint="cs"/>
          <w:rtl/>
        </w:rPr>
        <w:lastRenderedPageBreak/>
        <w:t>توجهی داشته است. پژوهش دینر، هیل، ثنروث و همکاران (2007) با عنوان اثربخشی درمان روان درمانی پویشی که ب</w:t>
      </w:r>
      <w:r>
        <w:rPr>
          <w:rFonts w:hint="cs"/>
          <w:rtl/>
        </w:rPr>
        <w:t xml:space="preserve">ه </w:t>
      </w:r>
      <w:r w:rsidRPr="004C4CDF">
        <w:rPr>
          <w:rFonts w:hint="cs"/>
          <w:rtl/>
        </w:rPr>
        <w:t>صورت فراتحلیلی انجام شده نشان می</w:t>
      </w:r>
      <w:r>
        <w:rPr>
          <w:rFonts w:hint="eastAsia"/>
          <w:rtl/>
        </w:rPr>
        <w:t>‌</w:t>
      </w:r>
      <w:r w:rsidRPr="004C4CDF">
        <w:rPr>
          <w:rFonts w:hint="cs"/>
          <w:rtl/>
        </w:rPr>
        <w:t>دهد پژوهشهای صورت گرفته با گروه کنترل محدود و بدون کارآزمایی تفاوت معناداری قابل توجهی را با سایر روشها نشان نداده است.</w:t>
      </w:r>
    </w:p>
    <w:p w:rsidR="00030D3D" w:rsidRPr="004C4CDF" w:rsidRDefault="00030D3D" w:rsidP="00030D3D">
      <w:pPr>
        <w:pStyle w:val="otherparagraph"/>
        <w:rPr>
          <w:rtl/>
        </w:rPr>
      </w:pPr>
      <w:r w:rsidRPr="00CF42FD">
        <w:rPr>
          <w:rFonts w:hint="cs"/>
          <w:b/>
          <w:bCs/>
          <w:sz w:val="32"/>
          <w:rtl/>
        </w:rPr>
        <w:t>نتیجه</w:t>
      </w:r>
      <w:r w:rsidRPr="00CF42FD">
        <w:rPr>
          <w:rFonts w:hint="eastAsia"/>
          <w:b/>
          <w:bCs/>
          <w:sz w:val="32"/>
          <w:rtl/>
        </w:rPr>
        <w:t>‌</w:t>
      </w:r>
      <w:r w:rsidRPr="00CF42FD">
        <w:rPr>
          <w:rFonts w:hint="cs"/>
          <w:b/>
          <w:bCs/>
          <w:sz w:val="32"/>
          <w:rtl/>
        </w:rPr>
        <w:t>گیری</w:t>
      </w:r>
      <w:r w:rsidRPr="004C4CDF">
        <w:rPr>
          <w:rFonts w:hint="cs"/>
          <w:sz w:val="32"/>
          <w:rtl/>
        </w:rPr>
        <w:t>:</w:t>
      </w:r>
      <w:r w:rsidRPr="004C4CDF">
        <w:rPr>
          <w:rFonts w:hint="cs"/>
          <w:rtl/>
        </w:rPr>
        <w:t xml:space="preserve"> پژوهش و نتایج مطالعات مروری و فراتحلیلی</w:t>
      </w:r>
      <w:r>
        <w:rPr>
          <w:rFonts w:hint="eastAsia"/>
          <w:rtl/>
        </w:rPr>
        <w:t>‌</w:t>
      </w:r>
      <w:r w:rsidRPr="004C4CDF">
        <w:rPr>
          <w:rFonts w:hint="cs"/>
          <w:rtl/>
        </w:rPr>
        <w:t xml:space="preserve">ها در خصوص روش درمانگری پویشی کوتاه مدت بیانگر اثر بخش بودن این روش با جلسات محدود بر روی طیفی از اختلالات افسردگی، اضطراب، جسمانی سازی و اختلالات شخصیت بوده است. در روش درمانی </w:t>
      </w:r>
      <w:r w:rsidRPr="004C4CDF">
        <w:t>STPP</w:t>
      </w:r>
      <w:r w:rsidRPr="004C4CDF">
        <w:rPr>
          <w:rFonts w:hint="cs"/>
          <w:rtl/>
        </w:rPr>
        <w:t xml:space="preserve"> درمانگر فعال است و نوع رابطه درمانی، ماهیت افشاء، خودشناسی تجربه</w:t>
      </w:r>
      <w:r>
        <w:rPr>
          <w:rFonts w:hint="eastAsia"/>
          <w:rtl/>
        </w:rPr>
        <w:t>‌</w:t>
      </w:r>
      <w:r w:rsidRPr="004C4CDF">
        <w:rPr>
          <w:rFonts w:hint="cs"/>
          <w:rtl/>
        </w:rPr>
        <w:t>ای درمانگر، توجه به پدیده انتقال و تاکید روی تعارضات مراجع اهمیت ویژه</w:t>
      </w:r>
      <w:r>
        <w:rPr>
          <w:rFonts w:hint="eastAsia"/>
          <w:rtl/>
        </w:rPr>
        <w:t>‌</w:t>
      </w:r>
      <w:r w:rsidRPr="004C4CDF">
        <w:rPr>
          <w:rFonts w:hint="cs"/>
          <w:rtl/>
        </w:rPr>
        <w:t>ای دارد. لازم به ذکر است بعضی از پژوهش</w:t>
      </w:r>
      <w:r>
        <w:rPr>
          <w:rFonts w:hint="eastAsia"/>
          <w:rtl/>
        </w:rPr>
        <w:t>‌</w:t>
      </w:r>
      <w:r w:rsidRPr="004C4CDF">
        <w:rPr>
          <w:rFonts w:hint="cs"/>
          <w:rtl/>
        </w:rPr>
        <w:t>های کارآزمایی شده و فراتحلیلی در اثربخش بودن این روش ابهاماتی را بوجود آورده و اثربخشی کارآمد آن را با مباحثه روبرو ساخته است.</w:t>
      </w:r>
    </w:p>
    <w:p w:rsidR="00030D3D" w:rsidRPr="004C4CDF" w:rsidRDefault="00030D3D" w:rsidP="00030D3D">
      <w:pPr>
        <w:rPr>
          <w:rFonts w:cs="Nazanin"/>
          <w:sz w:val="28"/>
          <w:szCs w:val="28"/>
          <w:rtl/>
        </w:rPr>
      </w:pPr>
      <w:r w:rsidRPr="004C4CDF">
        <w:rPr>
          <w:rFonts w:cs="Nazanin"/>
          <w:sz w:val="28"/>
          <w:szCs w:val="28"/>
          <w:rtl/>
        </w:rPr>
        <w:br w:type="page"/>
      </w:r>
    </w:p>
    <w:p w:rsidR="00030D3D" w:rsidRPr="004C4CDF" w:rsidRDefault="00030D3D" w:rsidP="00030D3D">
      <w:pPr>
        <w:pStyle w:val="titlehamayesh"/>
      </w:pPr>
      <w:bookmarkStart w:id="152" w:name="_Toc253481112"/>
      <w:bookmarkStart w:id="153" w:name="_Toc253583732"/>
      <w:bookmarkStart w:id="154" w:name="_Toc252823964"/>
      <w:r w:rsidRPr="004C4CDF">
        <w:rPr>
          <w:rFonts w:hint="cs"/>
          <w:rtl/>
        </w:rPr>
        <w:lastRenderedPageBreak/>
        <w:t>بررسي تأثير تجربه فقدان بر ادراك كودكان درمورد مادر، پدر و خداوند و باورهاي مذهبي</w:t>
      </w:r>
      <w:bookmarkEnd w:id="152"/>
      <w:bookmarkEnd w:id="153"/>
      <w:bookmarkEnd w:id="154"/>
      <w:r w:rsidRPr="004C4CDF">
        <w:rPr>
          <w:rFonts w:hint="cs"/>
          <w:rtl/>
        </w:rPr>
        <w:t xml:space="preserve"> </w:t>
      </w:r>
    </w:p>
    <w:p w:rsidR="00030D3D" w:rsidRPr="004C4CDF" w:rsidRDefault="00030D3D" w:rsidP="00030D3D">
      <w:pPr>
        <w:pStyle w:val="writers"/>
        <w:rPr>
          <w:rtl/>
        </w:rPr>
      </w:pPr>
      <w:bookmarkStart w:id="155" w:name="_Toc253481113"/>
      <w:bookmarkStart w:id="156" w:name="_Toc253583733"/>
      <w:bookmarkStart w:id="157" w:name="_Toc252823965"/>
      <w:r w:rsidRPr="004C4CDF">
        <w:rPr>
          <w:rFonts w:hint="cs"/>
          <w:rtl/>
        </w:rPr>
        <w:t>راضيه نصيرزاده</w:t>
      </w:r>
      <w:r w:rsidRPr="004C4CDF">
        <w:rPr>
          <w:rStyle w:val="FootnoteReference"/>
          <w:rFonts w:ascii="Nesf" w:hAnsi="Nesf"/>
          <w:sz w:val="28"/>
          <w:szCs w:val="28"/>
          <w:rtl/>
        </w:rPr>
        <w:footnoteReference w:id="175"/>
      </w:r>
      <w:r w:rsidRPr="004C4CDF">
        <w:rPr>
          <w:rFonts w:hint="cs"/>
          <w:rtl/>
        </w:rPr>
        <w:t>، نرجس عرفان منش</w:t>
      </w:r>
      <w:r w:rsidRPr="004C4CDF">
        <w:rPr>
          <w:rStyle w:val="FootnoteReference"/>
          <w:rFonts w:ascii="Nesf" w:hAnsi="Nesf"/>
          <w:sz w:val="28"/>
          <w:szCs w:val="28"/>
          <w:rtl/>
        </w:rPr>
        <w:footnoteReference w:id="176"/>
      </w:r>
      <w:r w:rsidRPr="004C4CDF">
        <w:rPr>
          <w:rFonts w:hint="cs"/>
          <w:rtl/>
        </w:rPr>
        <w:t>، گلنوش چگني</w:t>
      </w:r>
      <w:r w:rsidRPr="004C4CDF">
        <w:rPr>
          <w:rStyle w:val="FootnoteReference"/>
          <w:rFonts w:ascii="Nesf" w:hAnsi="Nesf"/>
          <w:sz w:val="28"/>
          <w:szCs w:val="28"/>
          <w:rtl/>
        </w:rPr>
        <w:footnoteReference w:id="177"/>
      </w:r>
      <w:bookmarkEnd w:id="155"/>
      <w:bookmarkEnd w:id="156"/>
      <w:bookmarkEnd w:id="157"/>
    </w:p>
    <w:p w:rsidR="00030D3D" w:rsidRPr="004C4CDF" w:rsidRDefault="00030D3D" w:rsidP="00030D3D">
      <w:pPr>
        <w:pStyle w:val="otherparagraph"/>
        <w:rPr>
          <w:rtl/>
        </w:rPr>
      </w:pPr>
      <w:r w:rsidRPr="00CF42FD">
        <w:rPr>
          <w:rFonts w:hint="cs"/>
          <w:b/>
          <w:bCs/>
          <w:rtl/>
        </w:rPr>
        <w:t>هدف:</w:t>
      </w:r>
      <w:r w:rsidRPr="004C4CDF">
        <w:rPr>
          <w:rFonts w:hint="cs"/>
          <w:rtl/>
        </w:rPr>
        <w:t xml:space="preserve"> متخصصاني كه پديده فقدان والدين را مطالعه و بررسي كرده</w:t>
      </w:r>
      <w:r>
        <w:rPr>
          <w:rFonts w:hint="eastAsia"/>
          <w:rtl/>
        </w:rPr>
        <w:t>‌</w:t>
      </w:r>
      <w:r w:rsidRPr="004C4CDF">
        <w:rPr>
          <w:rFonts w:hint="cs"/>
          <w:rtl/>
        </w:rPr>
        <w:t>اند ، نشان داده</w:t>
      </w:r>
      <w:r>
        <w:rPr>
          <w:rFonts w:hint="eastAsia"/>
          <w:rtl/>
        </w:rPr>
        <w:t>‌</w:t>
      </w:r>
      <w:r w:rsidRPr="004C4CDF">
        <w:rPr>
          <w:rFonts w:hint="cs"/>
          <w:rtl/>
        </w:rPr>
        <w:t>اند كه چنانچه اين فقدان در سالهاي حساس رندگي رخ دهد ، از يك سو مانع شكل</w:t>
      </w:r>
      <w:r>
        <w:rPr>
          <w:rFonts w:hint="eastAsia"/>
          <w:rtl/>
        </w:rPr>
        <w:t>‌</w:t>
      </w:r>
      <w:r w:rsidRPr="004C4CDF">
        <w:rPr>
          <w:rFonts w:hint="cs"/>
          <w:rtl/>
        </w:rPr>
        <w:t>گيري دلبستگي و اعتماد اساسي مي</w:t>
      </w:r>
      <w:r>
        <w:rPr>
          <w:rFonts w:hint="eastAsia"/>
          <w:rtl/>
        </w:rPr>
        <w:t>‌</w:t>
      </w:r>
      <w:r w:rsidRPr="004C4CDF">
        <w:rPr>
          <w:rFonts w:hint="cs"/>
          <w:rtl/>
        </w:rPr>
        <w:t>شود ، و از سوي ديگر ميزان آسيب پذيري در برابر ابتلا به عوارض روانشناختي ، ب</w:t>
      </w:r>
      <w:r>
        <w:rPr>
          <w:rFonts w:hint="cs"/>
          <w:rtl/>
        </w:rPr>
        <w:t xml:space="preserve">ه </w:t>
      </w:r>
      <w:r w:rsidRPr="004C4CDF">
        <w:rPr>
          <w:rFonts w:hint="cs"/>
          <w:rtl/>
        </w:rPr>
        <w:t>ويژه اضطراب جدايي و افسردگي را فزوني مي</w:t>
      </w:r>
      <w:r>
        <w:rPr>
          <w:rFonts w:hint="eastAsia"/>
          <w:rtl/>
        </w:rPr>
        <w:t>‌</w:t>
      </w:r>
      <w:r w:rsidRPr="004C4CDF">
        <w:rPr>
          <w:rFonts w:hint="cs"/>
          <w:rtl/>
        </w:rPr>
        <w:t xml:space="preserve">بخشد ، علاوه بر اين پژوهش‌هاي بي‌شماري را مي‌توان نام برد كه به اهميت والدين ، در شكل‌گيري مفاهيم مذهبي و اعتقاد به باورها و اعمال مذهبي در كودكان اشاره نموده‌اند </w:t>
      </w:r>
    </w:p>
    <w:p w:rsidR="00030D3D" w:rsidRPr="004C4CDF" w:rsidRDefault="00030D3D" w:rsidP="00030D3D">
      <w:pPr>
        <w:pStyle w:val="otherparagraph"/>
        <w:rPr>
          <w:rtl/>
        </w:rPr>
      </w:pPr>
      <w:r w:rsidRPr="004C4CDF">
        <w:rPr>
          <w:rFonts w:hint="cs"/>
          <w:rtl/>
        </w:rPr>
        <w:t>ديكي</w:t>
      </w:r>
      <w:r w:rsidRPr="004C4CDF">
        <w:rPr>
          <w:rFonts w:hint="cs"/>
        </w:rPr>
        <w:t xml:space="preserve"> </w:t>
      </w:r>
      <w:r w:rsidRPr="004C4CDF">
        <w:rPr>
          <w:rFonts w:hint="cs"/>
          <w:rtl/>
        </w:rPr>
        <w:t>و</w:t>
      </w:r>
      <w:r w:rsidRPr="004C4CDF">
        <w:rPr>
          <w:rFonts w:hint="cs"/>
        </w:rPr>
        <w:t xml:space="preserve"> </w:t>
      </w:r>
      <w:r w:rsidRPr="004C4CDF">
        <w:rPr>
          <w:rFonts w:hint="cs"/>
          <w:rtl/>
        </w:rPr>
        <w:t>همكاران</w:t>
      </w:r>
      <w:r w:rsidRPr="004C4CDF">
        <w:rPr>
          <w:rFonts w:hint="cs"/>
        </w:rPr>
        <w:t xml:space="preserve"> </w:t>
      </w:r>
      <w:r w:rsidRPr="004C4CDF">
        <w:rPr>
          <w:rFonts w:hint="cs"/>
          <w:rtl/>
        </w:rPr>
        <w:t>(1997)شواهدي</w:t>
      </w:r>
      <w:r w:rsidRPr="004C4CDF">
        <w:rPr>
          <w:rFonts w:hint="cs"/>
        </w:rPr>
        <w:t xml:space="preserve"> </w:t>
      </w:r>
      <w:r w:rsidRPr="004C4CDF">
        <w:rPr>
          <w:rFonts w:hint="cs"/>
          <w:rtl/>
        </w:rPr>
        <w:t>براي تفسير</w:t>
      </w:r>
      <w:r w:rsidRPr="004C4CDF">
        <w:rPr>
          <w:rFonts w:hint="cs"/>
        </w:rPr>
        <w:t xml:space="preserve"> </w:t>
      </w:r>
      <w:r w:rsidRPr="004C4CDF">
        <w:rPr>
          <w:rFonts w:hint="cs"/>
          <w:rtl/>
        </w:rPr>
        <w:t>جانشيني</w:t>
      </w:r>
      <w:r w:rsidRPr="004C4CDF">
        <w:rPr>
          <w:rFonts w:hint="cs"/>
        </w:rPr>
        <w:t xml:space="preserve"> </w:t>
      </w:r>
      <w:r w:rsidRPr="004C4CDF">
        <w:rPr>
          <w:rFonts w:hint="cs"/>
          <w:rtl/>
        </w:rPr>
        <w:t>موضوعات</w:t>
      </w:r>
      <w:r w:rsidRPr="004C4CDF">
        <w:rPr>
          <w:rFonts w:hint="cs"/>
        </w:rPr>
        <w:t xml:space="preserve"> </w:t>
      </w:r>
      <w:r w:rsidRPr="004C4CDF">
        <w:rPr>
          <w:rFonts w:hint="cs"/>
          <w:rtl/>
        </w:rPr>
        <w:t>دلبستگي</w:t>
      </w:r>
      <w:r w:rsidRPr="004C4CDF">
        <w:rPr>
          <w:rFonts w:hint="cs"/>
        </w:rPr>
        <w:t xml:space="preserve"> </w:t>
      </w:r>
      <w:r w:rsidRPr="004C4CDF">
        <w:rPr>
          <w:rFonts w:hint="cs"/>
          <w:rtl/>
        </w:rPr>
        <w:t>يا</w:t>
      </w:r>
      <w:r w:rsidRPr="004C4CDF">
        <w:rPr>
          <w:rFonts w:hint="cs"/>
        </w:rPr>
        <w:t xml:space="preserve"> </w:t>
      </w:r>
      <w:r w:rsidRPr="004C4CDF">
        <w:rPr>
          <w:rFonts w:hint="cs"/>
          <w:rtl/>
        </w:rPr>
        <w:t>دلبستگي</w:t>
      </w:r>
      <w:r w:rsidRPr="004C4CDF">
        <w:rPr>
          <w:rFonts w:hint="cs"/>
        </w:rPr>
        <w:t xml:space="preserve"> </w:t>
      </w:r>
      <w:r w:rsidRPr="004C4CDF">
        <w:rPr>
          <w:rFonts w:hint="cs"/>
          <w:rtl/>
        </w:rPr>
        <w:t>جبراني در</w:t>
      </w:r>
      <w:r w:rsidRPr="004C4CDF">
        <w:rPr>
          <w:rFonts w:hint="cs"/>
        </w:rPr>
        <w:t xml:space="preserve"> </w:t>
      </w:r>
      <w:r w:rsidRPr="004C4CDF">
        <w:rPr>
          <w:rFonts w:hint="cs"/>
          <w:rtl/>
        </w:rPr>
        <w:t>فرزنداني</w:t>
      </w:r>
      <w:r w:rsidRPr="004C4CDF">
        <w:rPr>
          <w:rFonts w:hint="cs"/>
        </w:rPr>
        <w:t xml:space="preserve"> </w:t>
      </w:r>
      <w:r w:rsidRPr="004C4CDF">
        <w:rPr>
          <w:rFonts w:hint="cs"/>
          <w:rtl/>
        </w:rPr>
        <w:t>كه</w:t>
      </w:r>
      <w:r w:rsidRPr="004C4CDF">
        <w:rPr>
          <w:rFonts w:hint="cs"/>
        </w:rPr>
        <w:t xml:space="preserve"> </w:t>
      </w:r>
      <w:r w:rsidRPr="004C4CDF">
        <w:rPr>
          <w:rFonts w:hint="cs"/>
          <w:rtl/>
        </w:rPr>
        <w:t>والدينشان</w:t>
      </w:r>
      <w:r w:rsidRPr="004C4CDF">
        <w:rPr>
          <w:rFonts w:hint="cs"/>
        </w:rPr>
        <w:t xml:space="preserve"> </w:t>
      </w:r>
      <w:r w:rsidRPr="004C4CDF">
        <w:rPr>
          <w:rFonts w:hint="cs"/>
          <w:rtl/>
        </w:rPr>
        <w:t>طلاق</w:t>
      </w:r>
      <w:r w:rsidRPr="004C4CDF">
        <w:rPr>
          <w:rFonts w:hint="cs"/>
        </w:rPr>
        <w:t xml:space="preserve"> </w:t>
      </w:r>
      <w:r w:rsidRPr="004C4CDF">
        <w:rPr>
          <w:rFonts w:hint="cs"/>
          <w:rtl/>
        </w:rPr>
        <w:t>گرفته</w:t>
      </w:r>
      <w:r w:rsidRPr="004C4CDF">
        <w:rPr>
          <w:rFonts w:hint="cs"/>
        </w:rPr>
        <w:t xml:space="preserve"> </w:t>
      </w:r>
      <w:r w:rsidRPr="004C4CDF">
        <w:rPr>
          <w:rFonts w:hint="cs"/>
          <w:rtl/>
        </w:rPr>
        <w:t>يا</w:t>
      </w:r>
      <w:r w:rsidRPr="004C4CDF">
        <w:rPr>
          <w:rFonts w:hint="cs"/>
        </w:rPr>
        <w:t xml:space="preserve"> </w:t>
      </w:r>
      <w:r w:rsidRPr="004C4CDF">
        <w:rPr>
          <w:rFonts w:hint="cs"/>
          <w:rtl/>
        </w:rPr>
        <w:t>جدا</w:t>
      </w:r>
      <w:r w:rsidRPr="004C4CDF">
        <w:rPr>
          <w:rFonts w:hint="cs"/>
        </w:rPr>
        <w:t xml:space="preserve"> </w:t>
      </w:r>
      <w:r w:rsidRPr="004C4CDF">
        <w:rPr>
          <w:rFonts w:hint="cs"/>
          <w:rtl/>
        </w:rPr>
        <w:t>شده</w:t>
      </w:r>
      <w:r>
        <w:rPr>
          <w:rFonts w:hint="eastAsia"/>
          <w:rtl/>
        </w:rPr>
        <w:t>‌</w:t>
      </w:r>
      <w:r w:rsidRPr="004C4CDF">
        <w:rPr>
          <w:rFonts w:hint="cs"/>
          <w:rtl/>
        </w:rPr>
        <w:t>اند،</w:t>
      </w:r>
      <w:r w:rsidRPr="004C4CDF">
        <w:rPr>
          <w:rFonts w:hint="cs"/>
        </w:rPr>
        <w:t xml:space="preserve"> </w:t>
      </w:r>
      <w:r w:rsidRPr="004C4CDF">
        <w:rPr>
          <w:rFonts w:hint="cs"/>
          <w:rtl/>
        </w:rPr>
        <w:t>پيدا كردند</w:t>
      </w:r>
      <w:r w:rsidRPr="004C4CDF">
        <w:rPr>
          <w:rFonts w:hint="cs"/>
        </w:rPr>
        <w:t xml:space="preserve">. </w:t>
      </w:r>
      <w:r w:rsidRPr="004C4CDF">
        <w:rPr>
          <w:rFonts w:hint="cs"/>
          <w:rtl/>
        </w:rPr>
        <w:t>در</w:t>
      </w:r>
      <w:r w:rsidRPr="004C4CDF">
        <w:rPr>
          <w:rFonts w:hint="cs"/>
        </w:rPr>
        <w:t xml:space="preserve"> </w:t>
      </w:r>
      <w:r w:rsidRPr="004C4CDF">
        <w:rPr>
          <w:rFonts w:hint="cs"/>
          <w:rtl/>
        </w:rPr>
        <w:t>اين</w:t>
      </w:r>
      <w:r w:rsidRPr="004C4CDF">
        <w:rPr>
          <w:rFonts w:hint="cs"/>
        </w:rPr>
        <w:t xml:space="preserve"> </w:t>
      </w:r>
      <w:r w:rsidRPr="004C4CDF">
        <w:rPr>
          <w:rFonts w:hint="cs"/>
          <w:rtl/>
        </w:rPr>
        <w:t>موارد</w:t>
      </w:r>
      <w:r w:rsidRPr="004C4CDF">
        <w:rPr>
          <w:rFonts w:hint="cs"/>
        </w:rPr>
        <w:t xml:space="preserve"> </w:t>
      </w:r>
      <w:r w:rsidRPr="004C4CDF">
        <w:rPr>
          <w:rFonts w:hint="cs"/>
          <w:rtl/>
        </w:rPr>
        <w:t>در</w:t>
      </w:r>
      <w:r w:rsidRPr="004C4CDF">
        <w:rPr>
          <w:rFonts w:hint="cs"/>
        </w:rPr>
        <w:t xml:space="preserve"> </w:t>
      </w:r>
      <w:r w:rsidRPr="004C4CDF">
        <w:rPr>
          <w:rFonts w:hint="cs"/>
          <w:rtl/>
        </w:rPr>
        <w:t>خانواده</w:t>
      </w:r>
      <w:r>
        <w:rPr>
          <w:rFonts w:hint="eastAsia"/>
          <w:rtl/>
        </w:rPr>
        <w:t>‌</w:t>
      </w:r>
      <w:r w:rsidRPr="004C4CDF">
        <w:rPr>
          <w:rFonts w:hint="cs"/>
          <w:rtl/>
        </w:rPr>
        <w:t>هايي</w:t>
      </w:r>
      <w:r w:rsidRPr="004C4CDF">
        <w:rPr>
          <w:rFonts w:hint="cs"/>
        </w:rPr>
        <w:t xml:space="preserve"> </w:t>
      </w:r>
      <w:r w:rsidRPr="004C4CDF">
        <w:rPr>
          <w:rFonts w:hint="cs"/>
          <w:rtl/>
        </w:rPr>
        <w:t>كه</w:t>
      </w:r>
      <w:r w:rsidRPr="004C4CDF">
        <w:rPr>
          <w:rFonts w:hint="cs"/>
        </w:rPr>
        <w:t xml:space="preserve"> </w:t>
      </w:r>
      <w:r w:rsidRPr="004C4CDF">
        <w:rPr>
          <w:rFonts w:hint="cs"/>
          <w:rtl/>
        </w:rPr>
        <w:t>پدر</w:t>
      </w:r>
      <w:r w:rsidRPr="004C4CDF">
        <w:rPr>
          <w:rFonts w:hint="cs"/>
        </w:rPr>
        <w:t xml:space="preserve"> </w:t>
      </w:r>
      <w:r w:rsidRPr="004C4CDF">
        <w:rPr>
          <w:rFonts w:hint="cs"/>
          <w:rtl/>
        </w:rPr>
        <w:t>غايب</w:t>
      </w:r>
      <w:r w:rsidRPr="004C4CDF">
        <w:rPr>
          <w:rFonts w:hint="cs"/>
        </w:rPr>
        <w:t xml:space="preserve"> </w:t>
      </w:r>
      <w:r w:rsidRPr="004C4CDF">
        <w:rPr>
          <w:rFonts w:hint="cs"/>
          <w:rtl/>
        </w:rPr>
        <w:t>بود</w:t>
      </w:r>
      <w:r>
        <w:rPr>
          <w:rFonts w:hint="cs"/>
          <w:rtl/>
        </w:rPr>
        <w:t xml:space="preserve"> </w:t>
      </w:r>
      <w:r w:rsidRPr="004C4CDF">
        <w:rPr>
          <w:rFonts w:hint="cs"/>
          <w:rtl/>
        </w:rPr>
        <w:t>نسبت</w:t>
      </w:r>
      <w:r w:rsidRPr="004C4CDF">
        <w:rPr>
          <w:rFonts w:hint="cs"/>
        </w:rPr>
        <w:t xml:space="preserve"> </w:t>
      </w:r>
      <w:r w:rsidRPr="004C4CDF">
        <w:rPr>
          <w:rFonts w:hint="cs"/>
          <w:rtl/>
        </w:rPr>
        <w:t>به</w:t>
      </w:r>
      <w:r w:rsidRPr="004C4CDF">
        <w:rPr>
          <w:rFonts w:hint="cs"/>
        </w:rPr>
        <w:t xml:space="preserve"> </w:t>
      </w:r>
      <w:r w:rsidRPr="004C4CDF">
        <w:rPr>
          <w:rFonts w:hint="cs"/>
          <w:rtl/>
        </w:rPr>
        <w:t>خانواده</w:t>
      </w:r>
      <w:r>
        <w:rPr>
          <w:rFonts w:hint="eastAsia"/>
          <w:rtl/>
        </w:rPr>
        <w:t>‌</w:t>
      </w:r>
      <w:r w:rsidRPr="004C4CDF">
        <w:rPr>
          <w:rFonts w:hint="cs"/>
          <w:rtl/>
        </w:rPr>
        <w:t>هايي</w:t>
      </w:r>
      <w:r w:rsidRPr="004C4CDF">
        <w:rPr>
          <w:rFonts w:hint="cs"/>
        </w:rPr>
        <w:t xml:space="preserve"> </w:t>
      </w:r>
      <w:r w:rsidRPr="004C4CDF">
        <w:rPr>
          <w:rFonts w:hint="cs"/>
          <w:rtl/>
        </w:rPr>
        <w:t>كه</w:t>
      </w:r>
      <w:r w:rsidRPr="004C4CDF">
        <w:rPr>
          <w:rFonts w:hint="cs"/>
        </w:rPr>
        <w:t xml:space="preserve"> </w:t>
      </w:r>
      <w:r w:rsidRPr="004C4CDF">
        <w:rPr>
          <w:rFonts w:hint="cs"/>
          <w:rtl/>
        </w:rPr>
        <w:t>پدر</w:t>
      </w:r>
      <w:r w:rsidRPr="004C4CDF">
        <w:rPr>
          <w:rFonts w:hint="cs"/>
        </w:rPr>
        <w:t xml:space="preserve"> </w:t>
      </w:r>
      <w:r w:rsidRPr="004C4CDF">
        <w:rPr>
          <w:rFonts w:hint="cs"/>
          <w:rtl/>
        </w:rPr>
        <w:t>حضور</w:t>
      </w:r>
      <w:r w:rsidRPr="004C4CDF">
        <w:rPr>
          <w:rFonts w:hint="cs"/>
        </w:rPr>
        <w:t xml:space="preserve"> </w:t>
      </w:r>
      <w:r w:rsidRPr="004C4CDF">
        <w:rPr>
          <w:rFonts w:hint="cs"/>
          <w:rtl/>
        </w:rPr>
        <w:t>داشت،</w:t>
      </w:r>
      <w:r w:rsidRPr="004C4CDF">
        <w:rPr>
          <w:rFonts w:hint="cs"/>
        </w:rPr>
        <w:t xml:space="preserve"> </w:t>
      </w:r>
      <w:r w:rsidRPr="004C4CDF">
        <w:rPr>
          <w:rFonts w:hint="cs"/>
          <w:rtl/>
        </w:rPr>
        <w:t>خدا</w:t>
      </w:r>
      <w:r w:rsidRPr="004C4CDF">
        <w:rPr>
          <w:rFonts w:hint="cs"/>
        </w:rPr>
        <w:t xml:space="preserve"> </w:t>
      </w:r>
      <w:r w:rsidRPr="004C4CDF">
        <w:rPr>
          <w:rFonts w:hint="cs"/>
          <w:rtl/>
        </w:rPr>
        <w:t>بيشتر</w:t>
      </w:r>
      <w:r>
        <w:rPr>
          <w:rFonts w:hint="cs"/>
          <w:rtl/>
        </w:rPr>
        <w:t xml:space="preserve"> </w:t>
      </w:r>
      <w:r w:rsidRPr="004C4CDF">
        <w:rPr>
          <w:rFonts w:hint="cs"/>
          <w:rtl/>
        </w:rPr>
        <w:t>حامي</w:t>
      </w:r>
      <w:r w:rsidRPr="004C4CDF">
        <w:rPr>
          <w:rFonts w:hint="cs"/>
        </w:rPr>
        <w:t xml:space="preserve"> </w:t>
      </w:r>
      <w:r w:rsidRPr="004C4CDF">
        <w:rPr>
          <w:rFonts w:hint="cs"/>
          <w:rtl/>
        </w:rPr>
        <w:t>و</w:t>
      </w:r>
      <w:r w:rsidRPr="004C4CDF">
        <w:rPr>
          <w:rFonts w:hint="cs"/>
        </w:rPr>
        <w:t xml:space="preserve"> </w:t>
      </w:r>
      <w:r w:rsidRPr="004C4CDF">
        <w:rPr>
          <w:rFonts w:hint="cs"/>
          <w:rtl/>
        </w:rPr>
        <w:t>قدرتمند</w:t>
      </w:r>
      <w:r w:rsidRPr="004C4CDF">
        <w:rPr>
          <w:rFonts w:hint="cs"/>
        </w:rPr>
        <w:t xml:space="preserve"> </w:t>
      </w:r>
      <w:r w:rsidRPr="004C4CDF">
        <w:rPr>
          <w:rFonts w:hint="cs"/>
          <w:rtl/>
        </w:rPr>
        <w:t>تصور</w:t>
      </w:r>
      <w:r w:rsidRPr="004C4CDF">
        <w:rPr>
          <w:rFonts w:hint="cs"/>
        </w:rPr>
        <w:t xml:space="preserve"> </w:t>
      </w:r>
      <w:r w:rsidRPr="004C4CDF">
        <w:rPr>
          <w:rFonts w:hint="cs"/>
          <w:rtl/>
        </w:rPr>
        <w:t>شده</w:t>
      </w:r>
      <w:r w:rsidRPr="004C4CDF">
        <w:rPr>
          <w:rFonts w:hint="cs"/>
        </w:rPr>
        <w:t xml:space="preserve"> </w:t>
      </w:r>
      <w:r w:rsidRPr="004C4CDF">
        <w:rPr>
          <w:rFonts w:hint="cs"/>
          <w:rtl/>
        </w:rPr>
        <w:t>بود</w:t>
      </w:r>
      <w:r w:rsidRPr="004C4CDF">
        <w:rPr>
          <w:rFonts w:hint="cs"/>
        </w:rPr>
        <w:t xml:space="preserve">. </w:t>
      </w:r>
      <w:r w:rsidRPr="004C4CDF">
        <w:rPr>
          <w:rFonts w:hint="cs"/>
          <w:rtl/>
        </w:rPr>
        <w:t>اين</w:t>
      </w:r>
      <w:r w:rsidRPr="004C4CDF">
        <w:rPr>
          <w:rFonts w:hint="cs"/>
        </w:rPr>
        <w:t xml:space="preserve"> </w:t>
      </w:r>
      <w:r w:rsidRPr="004C4CDF">
        <w:rPr>
          <w:rFonts w:hint="cs"/>
          <w:rtl/>
        </w:rPr>
        <w:t>طور</w:t>
      </w:r>
      <w:r w:rsidRPr="004C4CDF">
        <w:rPr>
          <w:rFonts w:hint="cs"/>
        </w:rPr>
        <w:t xml:space="preserve"> </w:t>
      </w:r>
      <w:r w:rsidRPr="004C4CDF">
        <w:rPr>
          <w:rFonts w:hint="cs"/>
          <w:rtl/>
        </w:rPr>
        <w:t>فرض</w:t>
      </w:r>
      <w:r w:rsidRPr="004C4CDF">
        <w:rPr>
          <w:rFonts w:hint="cs"/>
        </w:rPr>
        <w:t xml:space="preserve"> </w:t>
      </w:r>
      <w:r w:rsidRPr="004C4CDF">
        <w:rPr>
          <w:rFonts w:hint="cs"/>
          <w:rtl/>
        </w:rPr>
        <w:t>شد</w:t>
      </w:r>
      <w:r w:rsidRPr="004C4CDF">
        <w:rPr>
          <w:rFonts w:hint="cs"/>
        </w:rPr>
        <w:t xml:space="preserve"> </w:t>
      </w:r>
      <w:r w:rsidRPr="004C4CDF">
        <w:rPr>
          <w:rFonts w:hint="cs"/>
          <w:rtl/>
        </w:rPr>
        <w:t>كه</w:t>
      </w:r>
      <w:r w:rsidRPr="004C4CDF">
        <w:rPr>
          <w:rFonts w:hint="cs"/>
        </w:rPr>
        <w:t xml:space="preserve"> </w:t>
      </w:r>
      <w:r w:rsidRPr="004C4CDF">
        <w:rPr>
          <w:rFonts w:hint="cs"/>
          <w:rtl/>
        </w:rPr>
        <w:t>دراين</w:t>
      </w:r>
      <w:r w:rsidRPr="004C4CDF">
        <w:rPr>
          <w:rFonts w:hint="cs"/>
        </w:rPr>
        <w:t xml:space="preserve"> </w:t>
      </w:r>
      <w:r w:rsidRPr="004C4CDF">
        <w:rPr>
          <w:rFonts w:hint="cs"/>
          <w:rtl/>
        </w:rPr>
        <w:t>خانواده</w:t>
      </w:r>
      <w:r>
        <w:rPr>
          <w:rFonts w:hint="eastAsia"/>
          <w:rtl/>
        </w:rPr>
        <w:t>‌</w:t>
      </w:r>
      <w:r w:rsidRPr="004C4CDF">
        <w:rPr>
          <w:rFonts w:hint="cs"/>
          <w:rtl/>
        </w:rPr>
        <w:t>ها</w:t>
      </w:r>
      <w:r w:rsidRPr="004C4CDF">
        <w:rPr>
          <w:rFonts w:hint="cs"/>
        </w:rPr>
        <w:t xml:space="preserve"> </w:t>
      </w:r>
      <w:r w:rsidRPr="004C4CDF">
        <w:rPr>
          <w:rFonts w:hint="cs"/>
          <w:rtl/>
        </w:rPr>
        <w:t>احتمالا</w:t>
      </w:r>
      <w:r w:rsidRPr="004C4CDF">
        <w:rPr>
          <w:rFonts w:hint="cs"/>
        </w:rPr>
        <w:t xml:space="preserve"> </w:t>
      </w:r>
      <w:r w:rsidRPr="004C4CDF">
        <w:rPr>
          <w:rFonts w:hint="cs"/>
          <w:rtl/>
        </w:rPr>
        <w:t>فرزندان</w:t>
      </w:r>
      <w:r w:rsidRPr="004C4CDF">
        <w:rPr>
          <w:rFonts w:hint="cs"/>
        </w:rPr>
        <w:t xml:space="preserve"> </w:t>
      </w:r>
      <w:r w:rsidRPr="004C4CDF">
        <w:rPr>
          <w:rFonts w:hint="cs"/>
          <w:rtl/>
        </w:rPr>
        <w:t>تصور</w:t>
      </w:r>
      <w:r w:rsidRPr="004C4CDF">
        <w:rPr>
          <w:rFonts w:hint="cs"/>
        </w:rPr>
        <w:t xml:space="preserve"> </w:t>
      </w:r>
      <w:r w:rsidRPr="004C4CDF">
        <w:rPr>
          <w:rFonts w:hint="cs"/>
          <w:rtl/>
        </w:rPr>
        <w:t>ايده</w:t>
      </w:r>
      <w:r w:rsidRPr="004C4CDF">
        <w:rPr>
          <w:rFonts w:hint="cs"/>
        </w:rPr>
        <w:t xml:space="preserve"> </w:t>
      </w:r>
      <w:r w:rsidRPr="004C4CDF">
        <w:rPr>
          <w:rFonts w:hint="cs"/>
          <w:rtl/>
        </w:rPr>
        <w:t>آلي</w:t>
      </w:r>
      <w:r w:rsidRPr="004C4CDF">
        <w:rPr>
          <w:rFonts w:hint="cs"/>
        </w:rPr>
        <w:t xml:space="preserve"> </w:t>
      </w:r>
      <w:r w:rsidRPr="004C4CDF">
        <w:rPr>
          <w:rFonts w:hint="cs"/>
          <w:rtl/>
        </w:rPr>
        <w:t>شان</w:t>
      </w:r>
      <w:r w:rsidRPr="004C4CDF">
        <w:rPr>
          <w:rFonts w:hint="cs"/>
        </w:rPr>
        <w:t xml:space="preserve"> </w:t>
      </w:r>
      <w:r w:rsidRPr="004C4CDF">
        <w:rPr>
          <w:rFonts w:hint="cs"/>
          <w:rtl/>
        </w:rPr>
        <w:t>از</w:t>
      </w:r>
      <w:r w:rsidRPr="004C4CDF">
        <w:rPr>
          <w:rFonts w:hint="cs"/>
        </w:rPr>
        <w:t xml:space="preserve"> </w:t>
      </w:r>
      <w:r w:rsidRPr="004C4CDF">
        <w:rPr>
          <w:rFonts w:hint="cs"/>
          <w:rtl/>
        </w:rPr>
        <w:t>خدا</w:t>
      </w:r>
      <w:r>
        <w:rPr>
          <w:rFonts w:hint="cs"/>
          <w:rtl/>
        </w:rPr>
        <w:t xml:space="preserve"> </w:t>
      </w:r>
      <w:r w:rsidRPr="004C4CDF">
        <w:rPr>
          <w:rFonts w:hint="cs"/>
          <w:rtl/>
        </w:rPr>
        <w:t>جانشين</w:t>
      </w:r>
      <w:r w:rsidRPr="004C4CDF">
        <w:rPr>
          <w:rFonts w:hint="cs"/>
        </w:rPr>
        <w:t xml:space="preserve"> </w:t>
      </w:r>
      <w:r w:rsidRPr="004C4CDF">
        <w:rPr>
          <w:rFonts w:hint="cs"/>
          <w:rtl/>
        </w:rPr>
        <w:t>فقدان</w:t>
      </w:r>
      <w:r w:rsidRPr="004C4CDF">
        <w:rPr>
          <w:rFonts w:hint="cs"/>
        </w:rPr>
        <w:t xml:space="preserve"> </w:t>
      </w:r>
      <w:r w:rsidRPr="004C4CDF">
        <w:rPr>
          <w:rFonts w:hint="cs"/>
          <w:rtl/>
        </w:rPr>
        <w:t>واقعي</w:t>
      </w:r>
      <w:r w:rsidRPr="004C4CDF">
        <w:rPr>
          <w:rFonts w:hint="cs"/>
        </w:rPr>
        <w:t xml:space="preserve"> </w:t>
      </w:r>
      <w:r w:rsidRPr="004C4CDF">
        <w:rPr>
          <w:rFonts w:hint="cs"/>
          <w:rtl/>
        </w:rPr>
        <w:t>يا</w:t>
      </w:r>
      <w:r w:rsidRPr="004C4CDF">
        <w:rPr>
          <w:rFonts w:hint="cs"/>
        </w:rPr>
        <w:t xml:space="preserve"> </w:t>
      </w:r>
      <w:r w:rsidRPr="004C4CDF">
        <w:rPr>
          <w:rFonts w:hint="cs"/>
          <w:rtl/>
        </w:rPr>
        <w:t>فقدان</w:t>
      </w:r>
      <w:r w:rsidRPr="004C4CDF">
        <w:rPr>
          <w:rFonts w:hint="cs"/>
        </w:rPr>
        <w:t xml:space="preserve"> </w:t>
      </w:r>
      <w:r w:rsidRPr="004C4CDF">
        <w:rPr>
          <w:rFonts w:hint="cs"/>
          <w:rtl/>
        </w:rPr>
        <w:t>خيالي</w:t>
      </w:r>
      <w:r w:rsidRPr="004C4CDF">
        <w:rPr>
          <w:rFonts w:hint="cs"/>
        </w:rPr>
        <w:t xml:space="preserve"> </w:t>
      </w:r>
      <w:r w:rsidRPr="004C4CDF">
        <w:rPr>
          <w:rFonts w:hint="cs"/>
          <w:rtl/>
        </w:rPr>
        <w:t>و</w:t>
      </w:r>
      <w:r w:rsidRPr="004C4CDF">
        <w:rPr>
          <w:rFonts w:hint="cs"/>
        </w:rPr>
        <w:t xml:space="preserve"> </w:t>
      </w:r>
      <w:r w:rsidRPr="004C4CDF">
        <w:rPr>
          <w:rFonts w:hint="cs"/>
          <w:rtl/>
        </w:rPr>
        <w:t>فاصله</w:t>
      </w:r>
      <w:r w:rsidRPr="004C4CDF">
        <w:rPr>
          <w:rFonts w:hint="cs"/>
        </w:rPr>
        <w:t xml:space="preserve"> </w:t>
      </w:r>
      <w:r w:rsidRPr="004C4CDF">
        <w:rPr>
          <w:rFonts w:hint="cs"/>
          <w:rtl/>
        </w:rPr>
        <w:t>از</w:t>
      </w:r>
      <w:r w:rsidRPr="004C4CDF">
        <w:rPr>
          <w:rFonts w:hint="cs"/>
        </w:rPr>
        <w:t xml:space="preserve"> </w:t>
      </w:r>
      <w:r w:rsidRPr="004C4CDF">
        <w:rPr>
          <w:rFonts w:hint="cs"/>
          <w:rtl/>
        </w:rPr>
        <w:t>پدر</w:t>
      </w:r>
      <w:r w:rsidRPr="004C4CDF">
        <w:rPr>
          <w:rFonts w:hint="cs"/>
        </w:rPr>
        <w:t xml:space="preserve"> </w:t>
      </w:r>
      <w:r w:rsidRPr="004C4CDF">
        <w:rPr>
          <w:rFonts w:hint="cs"/>
          <w:rtl/>
        </w:rPr>
        <w:t xml:space="preserve">شده است. </w:t>
      </w:r>
    </w:p>
    <w:p w:rsidR="00030D3D" w:rsidRPr="004C4CDF" w:rsidRDefault="00030D3D" w:rsidP="00030D3D">
      <w:pPr>
        <w:pStyle w:val="otherparagraph"/>
        <w:rPr>
          <w:rtl/>
        </w:rPr>
      </w:pPr>
      <w:r w:rsidRPr="004C4CDF">
        <w:rPr>
          <w:rFonts w:hint="cs"/>
          <w:rtl/>
        </w:rPr>
        <w:t>پژوهش حاضر با هدف بررسي تأثير تجربه فقدان</w:t>
      </w:r>
      <w:r>
        <w:rPr>
          <w:rFonts w:hint="cs"/>
          <w:rtl/>
        </w:rPr>
        <w:t xml:space="preserve"> </w:t>
      </w:r>
      <w:r w:rsidRPr="004C4CDF">
        <w:rPr>
          <w:rFonts w:hint="cs"/>
          <w:rtl/>
        </w:rPr>
        <w:t xml:space="preserve">( مرگ يا طلاق والدين) بر ادراك كودكان درمورد مادر، پدر و خداوند و نيز باورهاي مذهبي آنان انجام گرفت. </w:t>
      </w:r>
    </w:p>
    <w:p w:rsidR="00030D3D" w:rsidRPr="004C4CDF" w:rsidRDefault="00030D3D" w:rsidP="00030D3D">
      <w:pPr>
        <w:pStyle w:val="otherparagraph"/>
        <w:rPr>
          <w:rtl/>
        </w:rPr>
      </w:pPr>
      <w:r w:rsidRPr="00CF42FD">
        <w:rPr>
          <w:rFonts w:hint="cs"/>
          <w:b/>
          <w:bCs/>
          <w:sz w:val="32"/>
          <w:rtl/>
        </w:rPr>
        <w:t xml:space="preserve">روش </w:t>
      </w:r>
      <w:r w:rsidRPr="004C4CDF">
        <w:rPr>
          <w:rFonts w:hint="cs"/>
          <w:sz w:val="32"/>
          <w:rtl/>
        </w:rPr>
        <w:t>:</w:t>
      </w:r>
      <w:r w:rsidRPr="004C4CDF">
        <w:rPr>
          <w:rFonts w:hint="cs"/>
          <w:rtl/>
        </w:rPr>
        <w:t xml:space="preserve"> جامعه ، نمونه و روش نمونه‌برداري: </w:t>
      </w:r>
    </w:p>
    <w:p w:rsidR="00030D3D" w:rsidRPr="004C4CDF" w:rsidRDefault="00030D3D" w:rsidP="00030D3D">
      <w:pPr>
        <w:pStyle w:val="otherparagraph"/>
      </w:pPr>
      <w:r w:rsidRPr="004C4CDF">
        <w:rPr>
          <w:rFonts w:hint="cs"/>
          <w:rtl/>
        </w:rPr>
        <w:t xml:space="preserve">جامعه‌ آماري پژوهش حاضر كليه دانش‌آموزان مقطع ابتدايي نواحي چهارگانه شهر شيراز بود كه بر اساس آمارهاي موجود تعداد نمونه با توجه به ماهيت پژوهش </w:t>
      </w:r>
      <w:r w:rsidRPr="004C4CDF">
        <w:rPr>
          <w:rFonts w:hint="cs"/>
          <w:rtl/>
        </w:rPr>
        <w:lastRenderedPageBreak/>
        <w:t>كه از نوع علي مقايسه‌اي مي‌باشد و نيز روش جمع‌آوري اطلاعات كه از طريق مصاحبه با تك‌تك كودكان انجام شده است تعداد 126 نفر در نظر گرفته‌شد كه به روش تصادفي طبقه‌اي چند مرحله‌اي انتخاب شدند يعني با توجه به</w:t>
      </w:r>
      <w:r w:rsidRPr="004C4CDF">
        <w:t xml:space="preserve"> </w:t>
      </w:r>
      <w:r w:rsidRPr="004C4CDF">
        <w:rPr>
          <w:rFonts w:hint="cs"/>
          <w:rtl/>
        </w:rPr>
        <w:t>سهم تعداد دانش‌آموزان مدارس از هر ناحيه 3 مدرسه و مجموعاً 12 مدرسه</w:t>
      </w:r>
      <w:r>
        <w:rPr>
          <w:rFonts w:hint="cs"/>
          <w:rtl/>
        </w:rPr>
        <w:t xml:space="preserve"> </w:t>
      </w:r>
      <w:r w:rsidRPr="004C4CDF">
        <w:rPr>
          <w:rFonts w:hint="cs"/>
          <w:rtl/>
        </w:rPr>
        <w:t>( 6 مدرسه دخترانه و 6 مدرسه پسرانه) به طور تصادفي انتخاب گرديد كه از بين دانش آموزان كلاس اول تا پنجم اين مدارس به تصادف 126 نفر از دانش‌آموزان مدارس ابتدايي نواحي چهارگانه شيراز(57 دختر و 69 پسر) انتخاب شدند. در اين نمونه 25 نفر از كلاس اول(7-6 سال)،27نفر كلاس دوم</w:t>
      </w:r>
      <w:r>
        <w:rPr>
          <w:rFonts w:hint="cs"/>
          <w:rtl/>
        </w:rPr>
        <w:t xml:space="preserve"> </w:t>
      </w:r>
      <w:r w:rsidRPr="004C4CDF">
        <w:rPr>
          <w:rFonts w:hint="cs"/>
          <w:rtl/>
        </w:rPr>
        <w:t>(8-7 سال)، 23 نفركلاس سوم</w:t>
      </w:r>
      <w:r>
        <w:rPr>
          <w:rFonts w:hint="cs"/>
          <w:rtl/>
        </w:rPr>
        <w:t xml:space="preserve"> </w:t>
      </w:r>
      <w:r w:rsidRPr="004C4CDF">
        <w:rPr>
          <w:rFonts w:hint="cs"/>
          <w:rtl/>
        </w:rPr>
        <w:t>(9-8 سال)، 26 نفر كلاس چهارم</w:t>
      </w:r>
      <w:r>
        <w:rPr>
          <w:rFonts w:hint="cs"/>
          <w:rtl/>
        </w:rPr>
        <w:t xml:space="preserve"> </w:t>
      </w:r>
      <w:r w:rsidRPr="004C4CDF">
        <w:rPr>
          <w:rFonts w:hint="cs"/>
          <w:rtl/>
        </w:rPr>
        <w:t>(10-9 سال) و 24 نفرازكلاس پنجم</w:t>
      </w:r>
      <w:r>
        <w:rPr>
          <w:rFonts w:hint="cs"/>
          <w:rtl/>
        </w:rPr>
        <w:t xml:space="preserve"> </w:t>
      </w:r>
      <w:r w:rsidRPr="004C4CDF">
        <w:rPr>
          <w:rFonts w:hint="cs"/>
          <w:rtl/>
        </w:rPr>
        <w:t xml:space="preserve">(11-10 سال) </w:t>
      </w:r>
      <w:r w:rsidRPr="00C813B2">
        <w:rPr>
          <w:rFonts w:hint="cs"/>
          <w:rtl/>
        </w:rPr>
        <w:t>حضور</w:t>
      </w:r>
      <w:r w:rsidRPr="004C4CDF">
        <w:rPr>
          <w:rFonts w:hint="cs"/>
          <w:rtl/>
        </w:rPr>
        <w:t xml:space="preserve"> داشتند. </w:t>
      </w:r>
    </w:p>
    <w:p w:rsidR="00030D3D" w:rsidRPr="00CF42FD" w:rsidRDefault="00030D3D" w:rsidP="00030D3D">
      <w:pPr>
        <w:pStyle w:val="otherparagraph"/>
        <w:rPr>
          <w:b/>
          <w:bCs/>
          <w:sz w:val="32"/>
          <w:rtl/>
        </w:rPr>
      </w:pPr>
      <w:r w:rsidRPr="00CF42FD">
        <w:rPr>
          <w:rFonts w:hint="cs"/>
          <w:b/>
          <w:bCs/>
          <w:sz w:val="32"/>
          <w:rtl/>
        </w:rPr>
        <w:t>ابزارهاي پژوهش:</w:t>
      </w:r>
      <w:r w:rsidRPr="00CF42FD">
        <w:rPr>
          <w:b/>
          <w:bCs/>
          <w:szCs w:val="32"/>
        </w:rPr>
        <w:t xml:space="preserve"> </w:t>
      </w:r>
      <w:r w:rsidRPr="00CF42FD">
        <w:rPr>
          <w:b/>
          <w:bCs/>
          <w:szCs w:val="32"/>
        </w:rPr>
        <w:tab/>
      </w:r>
    </w:p>
    <w:p w:rsidR="00030D3D" w:rsidRPr="004C4CDF" w:rsidRDefault="00030D3D" w:rsidP="00030D3D">
      <w:pPr>
        <w:pStyle w:val="otherparagraph"/>
        <w:rPr>
          <w:rtl/>
        </w:rPr>
      </w:pPr>
      <w:r w:rsidRPr="004C4CDF">
        <w:rPr>
          <w:rFonts w:hint="cs"/>
          <w:rtl/>
        </w:rPr>
        <w:t>1- سه مقياس افتراق معنايي</w:t>
      </w:r>
      <w:r w:rsidRPr="004C4CDF">
        <w:rPr>
          <w:rtl/>
        </w:rPr>
        <w:footnoteReference w:id="178"/>
      </w:r>
      <w:r w:rsidRPr="004C4CDF">
        <w:rPr>
          <w:rFonts w:hint="cs"/>
          <w:rtl/>
        </w:rPr>
        <w:t xml:space="preserve"> آزگود</w:t>
      </w:r>
      <w:r w:rsidRPr="004C4CDF">
        <w:rPr>
          <w:rtl/>
        </w:rPr>
        <w:footnoteReference w:id="179"/>
      </w:r>
      <w:r w:rsidRPr="004C4CDF">
        <w:rPr>
          <w:rFonts w:hint="cs"/>
          <w:rtl/>
        </w:rPr>
        <w:t xml:space="preserve"> ، براي ارزيابي ادراك كودك از خداوند، مادر و پدر، استفاده گرديد. در اين مقياس‌ها از آزمودني‌ها خواسته شد با كمك پژوهش‌گر بر مبناي يك مقياس 5 درجه‌اي، نظر خود را پيرامون 7 صفت دو قطبي(گرم- سرد، قشنگ- زشت، قوي- ضعيف، مهربان</w:t>
      </w:r>
      <w:r>
        <w:rPr>
          <w:rFonts w:hint="cs"/>
          <w:rtl/>
        </w:rPr>
        <w:t xml:space="preserve">- </w:t>
      </w:r>
      <w:r w:rsidRPr="004C4CDF">
        <w:rPr>
          <w:rFonts w:hint="cs"/>
          <w:rtl/>
        </w:rPr>
        <w:t>بدجنس، عادل-</w:t>
      </w:r>
      <w:r>
        <w:rPr>
          <w:rFonts w:hint="cs"/>
          <w:rtl/>
        </w:rPr>
        <w:t xml:space="preserve"> </w:t>
      </w:r>
      <w:r w:rsidRPr="004C4CDF">
        <w:rPr>
          <w:rFonts w:hint="cs"/>
          <w:rtl/>
        </w:rPr>
        <w:t>ستمگر، دوست- دشمن و بزرگ- كوچك) در مورد خداوند، مادر و پدر بيان كنند. به هر سوال نمره اي</w:t>
      </w:r>
      <w:r>
        <w:rPr>
          <w:rFonts w:hint="eastAsia"/>
          <w:rtl/>
        </w:rPr>
        <w:t>‌</w:t>
      </w:r>
      <w:r>
        <w:rPr>
          <w:rFonts w:hint="cs"/>
          <w:rtl/>
        </w:rPr>
        <w:t xml:space="preserve"> </w:t>
      </w:r>
      <w:r w:rsidRPr="004C4CDF">
        <w:rPr>
          <w:rFonts w:hint="cs"/>
          <w:rtl/>
        </w:rPr>
        <w:t>بين 0 تا 5  تعلق مي</w:t>
      </w:r>
      <w:r>
        <w:rPr>
          <w:rFonts w:hint="eastAsia"/>
          <w:rtl/>
        </w:rPr>
        <w:t>‌</w:t>
      </w:r>
      <w:r w:rsidRPr="004C4CDF">
        <w:rPr>
          <w:rFonts w:hint="cs"/>
          <w:rtl/>
        </w:rPr>
        <w:t>گرفت بنابراين نمره در هر مقياس بين 0 تا 35 است و هر چه نمره بالاتر است کودک خداوند، پدر و مادر را بيشتر با صفات سمت راست ( گرم، عادل، دوست، قوي،مهربان ،قشنگ، بزرگ ) ادراک کرده است. ويژگي‌هاي روان‌سنجي اين مقياس‌ها توسط طباطبائي، نصيرزاده و خوشبخت</w:t>
      </w:r>
      <w:r>
        <w:rPr>
          <w:rFonts w:hint="cs"/>
          <w:rtl/>
        </w:rPr>
        <w:t xml:space="preserve"> </w:t>
      </w:r>
      <w:r w:rsidRPr="004C4CDF">
        <w:rPr>
          <w:rFonts w:hint="cs"/>
          <w:rtl/>
        </w:rPr>
        <w:t>(1386) مورد بررسي قرار گرفته است اين محققان مقدار آلفاي كرونباخ براي سه مقياس 1) ادراك خداوند 2)</w:t>
      </w:r>
      <w:r>
        <w:rPr>
          <w:rFonts w:hint="cs"/>
          <w:rtl/>
        </w:rPr>
        <w:t xml:space="preserve"> </w:t>
      </w:r>
      <w:r w:rsidRPr="004C4CDF">
        <w:rPr>
          <w:rFonts w:hint="cs"/>
          <w:rtl/>
        </w:rPr>
        <w:t xml:space="preserve">ادراك مادر و 3) ادراك پدر را به‌ترتيب برابر با 58/0 و 62/0 و 76/0 گزارش كرده‌اند. ضريب بازآزمايي نيز با فاصله دو هفته به ترتيب برابر 63/0، 70/0، و 75/0 بود به </w:t>
      </w:r>
      <w:r w:rsidRPr="004C4CDF">
        <w:rPr>
          <w:rFonts w:hint="cs"/>
          <w:rtl/>
        </w:rPr>
        <w:lastRenderedPageBreak/>
        <w:t>منظور ارزيابي روايي پرسشنامه، شيوة آماري تحليل عاملي از نوع اکتشافي و به روش مؤلفه‏هاي اصلي</w:t>
      </w:r>
      <w:r w:rsidRPr="004C4CDF">
        <w:rPr>
          <w:rtl/>
        </w:rPr>
        <w:footnoteReference w:id="180"/>
      </w:r>
      <w:r w:rsidRPr="004C4CDF">
        <w:rPr>
          <w:rFonts w:hint="cs"/>
          <w:rtl/>
        </w:rPr>
        <w:t xml:space="preserve"> مورد استفاده قرار گرفته كه بر اساس تحليل عاملي انجام شده توأم با چرخش واريماكس</w:t>
      </w:r>
      <w:r w:rsidRPr="004C4CDF">
        <w:rPr>
          <w:rtl/>
        </w:rPr>
        <w:footnoteReference w:id="181"/>
      </w:r>
      <w:r w:rsidRPr="004C4CDF">
        <w:rPr>
          <w:rFonts w:hint="cs"/>
        </w:rPr>
        <w:t xml:space="preserve"> </w:t>
      </w:r>
      <w:r w:rsidRPr="004C4CDF">
        <w:rPr>
          <w:rFonts w:hint="cs"/>
          <w:rtl/>
        </w:rPr>
        <w:t>بر روي  گويه‌هاي پرسشنامه و با ملاك قراردادن مقادير ويژه</w:t>
      </w:r>
      <w:r w:rsidRPr="004C4CDF">
        <w:rPr>
          <w:rtl/>
        </w:rPr>
        <w:footnoteReference w:id="182"/>
      </w:r>
      <w:r w:rsidRPr="004C4CDF">
        <w:rPr>
          <w:rFonts w:hint="cs"/>
          <w:rtl/>
        </w:rPr>
        <w:t>و شيب نمودار اسكري</w:t>
      </w:r>
      <w:r w:rsidRPr="004C4CDF">
        <w:rPr>
          <w:rtl/>
        </w:rPr>
        <w:footnoteReference w:id="183"/>
      </w:r>
      <w:r w:rsidRPr="004C4CDF">
        <w:rPr>
          <w:rFonts w:hint="cs"/>
          <w:rtl/>
        </w:rPr>
        <w:t xml:space="preserve"> در مورد هر سه مقياس 2 مقياس فرعي استخراج شد كه عبارتند از: صفات مهرورزانه و صفات مبتني بر قدرت اين دو عامل در پرسشنامه ادراك كودكان از خداوند، مادر و پدر به ترتيب 72%، 56% و 58% واريانس كل را تبيين مي‌كند </w:t>
      </w:r>
      <w:r>
        <w:rPr>
          <w:rFonts w:hint="cs"/>
          <w:rtl/>
        </w:rPr>
        <w:t>.</w:t>
      </w:r>
    </w:p>
    <w:p w:rsidR="00030D3D" w:rsidRPr="004C4CDF" w:rsidRDefault="00030D3D" w:rsidP="00030D3D">
      <w:pPr>
        <w:pStyle w:val="otherparagraph"/>
        <w:rPr>
          <w:rtl/>
        </w:rPr>
      </w:pPr>
      <w:r w:rsidRPr="004C4CDF">
        <w:rPr>
          <w:rFonts w:hint="cs"/>
          <w:rtl/>
        </w:rPr>
        <w:t>2- مصاحبه با كودكان درمورد باورهاي مذهبي. سوالات اين مصاحبه توسط نصيرزاده و حسين‌چاري</w:t>
      </w:r>
      <w:r>
        <w:rPr>
          <w:rFonts w:hint="cs"/>
          <w:rtl/>
        </w:rPr>
        <w:t xml:space="preserve"> </w:t>
      </w:r>
      <w:r w:rsidRPr="004C4CDF">
        <w:rPr>
          <w:rFonts w:hint="cs"/>
          <w:rtl/>
        </w:rPr>
        <w:t>(1386) با بررسي متون پژوهشي موجود در مورد باورهاي مذهبي كودكان تهيه گرديد اين محققان ضريب اعتبار بازآزمايي سوالات پس از 2 هفته بين 59/0 تا 81/0 همچنين توافق نمره‌گذاران از 79/0 تا 91/0 ، گزارش نموده‌اند .به منظور احراز روايي (روايي محتوي) نيز اين پرسش‌ها به 12 متخصص- در حوزه روانشناسي و مذهب و روانشناسي كودك كه تحصيلات حداقل كارشناسي ارشد و بيش از 7 سال سابقه كار داشتند ارائه و از آنان خواسته شد مفيد بودن هر يك از پرسش‌هاي اين مجموعه را با استفاده از يك مقياس ليكرت 5 درجه‌اي ( از كاملاً نامطلوب، تا كاملاً مطلوب) مورد ارزيابي قرار دهند هر سوالي كه ميانگين درجه مطلوبيت آن از نظر متخصصان مذكور بالاتر از 5/3بود در پرسشنامه نهايي باقي مانده بود.</w:t>
      </w:r>
    </w:p>
    <w:p w:rsidR="00030D3D" w:rsidRPr="004C4CDF" w:rsidRDefault="00030D3D" w:rsidP="00030D3D">
      <w:pPr>
        <w:pStyle w:val="otherparagraph"/>
        <w:rPr>
          <w:rtl/>
        </w:rPr>
      </w:pPr>
      <w:r w:rsidRPr="00CF42FD">
        <w:rPr>
          <w:rFonts w:hint="cs"/>
          <w:b/>
          <w:bCs/>
          <w:sz w:val="32"/>
          <w:rtl/>
        </w:rPr>
        <w:t>يافته‌ها</w:t>
      </w:r>
      <w:r w:rsidRPr="00CF42FD">
        <w:rPr>
          <w:rFonts w:hint="cs"/>
          <w:b/>
          <w:bCs/>
          <w:rtl/>
        </w:rPr>
        <w:t>:</w:t>
      </w:r>
      <w:r>
        <w:rPr>
          <w:rFonts w:hint="cs"/>
          <w:rtl/>
        </w:rPr>
        <w:t xml:space="preserve"> </w:t>
      </w:r>
      <w:r w:rsidRPr="00CF42FD">
        <w:rPr>
          <w:rFonts w:hint="cs"/>
          <w:b/>
          <w:bCs/>
          <w:rtl/>
        </w:rPr>
        <w:t>يافته‌هاي توصيفي:</w:t>
      </w:r>
      <w:r w:rsidRPr="004C4CDF">
        <w:rPr>
          <w:rFonts w:hint="cs"/>
          <w:rtl/>
        </w:rPr>
        <w:t xml:space="preserve">  6/55 درصد از كودكان با هر دو والدين خود زندگي مي‌كردند ، 2/22 درصد والدين خود را به دليل فوت يكي از والدين( 3/18 درصد فوت پدر و 4 درصد فوت مادر) از دست داده بودند و 2/22 درصد نيز كودكان طلاق بودند. بنابراين 4/44 درصد داراي تجربه فقدان و 6/55 درصد بدون تجربه فقدان بودند. 2/58 درصد كودكان با هر دو </w:t>
      </w:r>
      <w:r w:rsidRPr="004C4CDF">
        <w:rPr>
          <w:rFonts w:hint="cs"/>
          <w:rtl/>
        </w:rPr>
        <w:lastRenderedPageBreak/>
        <w:t xml:space="preserve">والد، 23 درصد با مادر،7/8 درصد با پدر ، 5/9 با اشخاص ديگري غير از پدر و مادر خود زندگي مي‌كردند </w:t>
      </w:r>
    </w:p>
    <w:p w:rsidR="00030D3D" w:rsidRPr="004C4CDF" w:rsidRDefault="00030D3D" w:rsidP="00030D3D">
      <w:pPr>
        <w:pStyle w:val="otherparagraph"/>
        <w:ind w:firstLine="0"/>
        <w:rPr>
          <w:rtl/>
        </w:rPr>
      </w:pPr>
      <w:r w:rsidRPr="00CF42FD">
        <w:rPr>
          <w:rFonts w:hint="cs"/>
          <w:b/>
          <w:bCs/>
          <w:sz w:val="32"/>
          <w:rtl/>
        </w:rPr>
        <w:t>يافته‌هاي استنباطي</w:t>
      </w:r>
      <w:r w:rsidRPr="004C4CDF">
        <w:rPr>
          <w:rFonts w:hint="cs"/>
          <w:rtl/>
        </w:rPr>
        <w:t>:</w:t>
      </w:r>
      <w:r>
        <w:rPr>
          <w:rFonts w:hint="cs"/>
          <w:rtl/>
        </w:rPr>
        <w:t xml:space="preserve"> </w:t>
      </w:r>
      <w:r w:rsidRPr="004C4CDF">
        <w:rPr>
          <w:rFonts w:hint="cs"/>
          <w:rtl/>
        </w:rPr>
        <w:t>دول 1 ميانگين و انحراف استاندارد ادراك كودك از خداوند، مادر و پدر به تفكيك تجربه يا</w:t>
      </w:r>
      <w:r>
        <w:rPr>
          <w:rFonts w:hint="cs"/>
          <w:rtl/>
        </w:rPr>
        <w:t xml:space="preserve"> عدم تجربه فقدان را نشان مي‌دهد</w:t>
      </w:r>
      <w:r w:rsidRPr="004C4CDF">
        <w:rPr>
          <w:rFonts w:hint="cs"/>
          <w:rtl/>
        </w:rPr>
        <w:t xml:space="preserve">. آزمون </w:t>
      </w:r>
      <w:r w:rsidRPr="004C4CDF">
        <w:t>t</w:t>
      </w:r>
      <w:r>
        <w:rPr>
          <w:rFonts w:hint="cs"/>
          <w:rtl/>
        </w:rPr>
        <w:t xml:space="preserve"> مستقل براي بررسي تفاوت</w:t>
      </w:r>
      <w:r w:rsidRPr="00547EE2">
        <w:rPr>
          <w:rFonts w:hint="cs"/>
          <w:rtl/>
        </w:rPr>
        <w:t xml:space="preserve"> </w:t>
      </w:r>
      <w:r w:rsidRPr="004C4CDF">
        <w:rPr>
          <w:rFonts w:hint="cs"/>
          <w:rtl/>
        </w:rPr>
        <w:t>بين اين دو گروه را در متغيرهاي ادراك كودك از پدر، مادر و خداوند، به كار رفته است.</w:t>
      </w:r>
    </w:p>
    <w:p w:rsidR="00030D3D" w:rsidRDefault="00030D3D" w:rsidP="00030D3D">
      <w:pPr>
        <w:pStyle w:val="otherparagraph"/>
        <w:rPr>
          <w:rFonts w:hint="cs"/>
          <w:sz w:val="22"/>
          <w:szCs w:val="22"/>
          <w:rtl/>
        </w:rPr>
      </w:pPr>
    </w:p>
    <w:p w:rsidR="00030D3D" w:rsidRPr="00B76C6C" w:rsidRDefault="00030D3D" w:rsidP="00030D3D">
      <w:pPr>
        <w:pStyle w:val="otherparagraph"/>
        <w:rPr>
          <w:sz w:val="22"/>
          <w:szCs w:val="22"/>
          <w:rtl/>
        </w:rPr>
      </w:pPr>
    </w:p>
    <w:tbl>
      <w:tblPr>
        <w:tblpPr w:leftFromText="180" w:rightFromText="180" w:vertAnchor="text" w:horzAnchor="margin" w:tblpXSpec="right" w:tblpY="1"/>
        <w:bidiVisual/>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3"/>
        <w:gridCol w:w="1559"/>
        <w:gridCol w:w="850"/>
        <w:gridCol w:w="1417"/>
        <w:gridCol w:w="708"/>
        <w:gridCol w:w="1418"/>
      </w:tblGrid>
      <w:tr w:rsidR="00030D3D" w:rsidRPr="00B76C6C" w:rsidTr="00E867E1">
        <w:tc>
          <w:tcPr>
            <w:tcW w:w="8835" w:type="dxa"/>
            <w:gridSpan w:val="6"/>
            <w:tcBorders>
              <w:top w:val="nil"/>
              <w:left w:val="nil"/>
              <w:bottom w:val="single" w:sz="4" w:space="0" w:color="auto"/>
              <w:right w:val="nil"/>
            </w:tcBorders>
          </w:tcPr>
          <w:p w:rsidR="00030D3D" w:rsidRPr="00B76C6C" w:rsidRDefault="00030D3D" w:rsidP="00E867E1">
            <w:pPr>
              <w:pStyle w:val="otherparagraph"/>
              <w:ind w:firstLine="0"/>
              <w:jc w:val="center"/>
              <w:rPr>
                <w:sz w:val="22"/>
                <w:szCs w:val="22"/>
                <w:rtl/>
              </w:rPr>
            </w:pPr>
            <w:r w:rsidRPr="00B76C6C">
              <w:rPr>
                <w:rFonts w:hint="cs"/>
                <w:sz w:val="22"/>
                <w:szCs w:val="22"/>
                <w:rtl/>
              </w:rPr>
              <w:t xml:space="preserve">جدول 1-ميانگين و انحراف استاندارد ادراك كودك از خداوند، مادر و پدر به تفكيك تجربه يا عدم تجربه فقدان و نتايج </w:t>
            </w:r>
            <w:r w:rsidRPr="00B76C6C">
              <w:rPr>
                <w:sz w:val="22"/>
                <w:szCs w:val="22"/>
              </w:rPr>
              <w:t>t</w:t>
            </w:r>
            <w:r w:rsidRPr="00B76C6C">
              <w:rPr>
                <w:rFonts w:hint="cs"/>
                <w:sz w:val="22"/>
                <w:szCs w:val="22"/>
                <w:rtl/>
              </w:rPr>
              <w:t xml:space="preserve"> مستقل در گروه‌ها</w:t>
            </w:r>
          </w:p>
        </w:tc>
      </w:tr>
      <w:tr w:rsidR="00030D3D" w:rsidRPr="00E36B50" w:rsidTr="00E867E1">
        <w:tc>
          <w:tcPr>
            <w:tcW w:w="2883" w:type="dxa"/>
            <w:tcBorders>
              <w:top w:val="single" w:sz="4" w:space="0" w:color="auto"/>
              <w:left w:val="single" w:sz="4" w:space="0" w:color="auto"/>
              <w:bottom w:val="single" w:sz="4" w:space="0" w:color="auto"/>
              <w:right w:val="single" w:sz="4" w:space="0" w:color="auto"/>
            </w:tcBorders>
          </w:tcPr>
          <w:p w:rsidR="00030D3D" w:rsidRPr="00E36B50" w:rsidRDefault="00030D3D" w:rsidP="00E867E1">
            <w:pPr>
              <w:pStyle w:val="otherparagraph"/>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وضعيت</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ميانگين</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انحراف استاندارد</w:t>
            </w:r>
          </w:p>
        </w:tc>
        <w:tc>
          <w:tcPr>
            <w:tcW w:w="708"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sz w:val="22"/>
                <w:szCs w:val="22"/>
              </w:rPr>
              <w:t>t</w:t>
            </w:r>
          </w:p>
        </w:tc>
        <w:tc>
          <w:tcPr>
            <w:tcW w:w="1418"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سطح معني‌داري</w:t>
            </w: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rPr>
                <w:sz w:val="22"/>
                <w:szCs w:val="22"/>
              </w:rPr>
            </w:pPr>
            <w:r w:rsidRPr="00E36B50">
              <w:rPr>
                <w:rFonts w:hint="cs"/>
                <w:sz w:val="22"/>
                <w:szCs w:val="22"/>
                <w:rtl/>
              </w:rPr>
              <w:t>ادراك خداوند</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03/33</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1/1</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rPr>
                <w:sz w:val="22"/>
                <w:szCs w:val="22"/>
              </w:rPr>
            </w:pPr>
            <w:r w:rsidRPr="00E36B50">
              <w:rPr>
                <w:rFonts w:hint="cs"/>
                <w:sz w:val="22"/>
                <w:szCs w:val="22"/>
                <w:rtl/>
              </w:rPr>
              <w:t>01/2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jc w:val="center"/>
              <w:rPr>
                <w:sz w:val="22"/>
                <w:szCs w:val="22"/>
              </w:rPr>
            </w:pPr>
            <w:r w:rsidRPr="00E36B50">
              <w:rPr>
                <w:rFonts w:hint="cs"/>
                <w:sz w:val="22"/>
                <w:szCs w:val="22"/>
                <w:rtl/>
              </w:rPr>
              <w:t>047/0</w:t>
            </w:r>
          </w:p>
        </w:tc>
      </w:tr>
      <w:tr w:rsidR="00030D3D" w:rsidRPr="00E36B50" w:rsidTr="00E867E1">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pStyle w:val="otherparagraph"/>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51/32</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5/1</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pStyle w:val="otherparagraph"/>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pStyle w:val="otherparagraph"/>
              <w:ind w:firstLine="0"/>
              <w:jc w:val="center"/>
              <w:rPr>
                <w:sz w:val="22"/>
                <w:szCs w:val="22"/>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rPr>
                <w:sz w:val="22"/>
                <w:szCs w:val="22"/>
              </w:rPr>
            </w:pPr>
            <w:r w:rsidRPr="00E36B50">
              <w:rPr>
                <w:rFonts w:hint="cs"/>
                <w:sz w:val="22"/>
                <w:szCs w:val="22"/>
                <w:rtl/>
              </w:rPr>
              <w:t>ادراك  مادر</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1/30</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8/2</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rPr>
                <w:sz w:val="22"/>
                <w:szCs w:val="22"/>
              </w:rPr>
            </w:pPr>
            <w:r w:rsidRPr="00E36B50">
              <w:rPr>
                <w:rFonts w:hint="cs"/>
                <w:sz w:val="22"/>
                <w:szCs w:val="22"/>
                <w:rtl/>
              </w:rPr>
              <w:t>3/1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jc w:val="center"/>
              <w:rPr>
                <w:sz w:val="22"/>
                <w:szCs w:val="22"/>
              </w:rPr>
            </w:pPr>
            <w:r w:rsidRPr="00E36B50">
              <w:rPr>
                <w:sz w:val="22"/>
                <w:szCs w:val="22"/>
              </w:rPr>
              <w:t>NS</w:t>
            </w:r>
          </w:p>
        </w:tc>
      </w:tr>
      <w:tr w:rsidR="00030D3D" w:rsidRPr="00E36B50" w:rsidTr="00E867E1">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pStyle w:val="otherparagraph"/>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5/29</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4</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pStyle w:val="otherparagraph"/>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pStyle w:val="otherparagraph"/>
              <w:ind w:firstLine="0"/>
              <w:jc w:val="center"/>
              <w:rPr>
                <w:sz w:val="22"/>
                <w:szCs w:val="22"/>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rPr>
                <w:sz w:val="22"/>
                <w:szCs w:val="22"/>
              </w:rPr>
            </w:pPr>
            <w:r w:rsidRPr="00E36B50">
              <w:rPr>
                <w:rFonts w:hint="cs"/>
                <w:sz w:val="22"/>
                <w:szCs w:val="22"/>
                <w:rtl/>
              </w:rPr>
              <w:t>ادراك پدر</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1/31</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rPr>
                <w:sz w:val="22"/>
                <w:szCs w:val="22"/>
              </w:rPr>
            </w:pPr>
            <w:r w:rsidRPr="00E36B50">
              <w:rPr>
                <w:rFonts w:hint="cs"/>
                <w:sz w:val="22"/>
                <w:szCs w:val="22"/>
                <w:rtl/>
              </w:rPr>
              <w:t>1/3</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rPr>
                <w:sz w:val="22"/>
                <w:szCs w:val="22"/>
              </w:rPr>
            </w:pPr>
            <w:r w:rsidRPr="00E36B50">
              <w:rPr>
                <w:rFonts w:hint="cs"/>
                <w:sz w:val="22"/>
                <w:szCs w:val="22"/>
                <w:rtl/>
              </w:rPr>
              <w:t>3/1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pStyle w:val="otherparagraph"/>
              <w:ind w:firstLine="0"/>
              <w:jc w:val="center"/>
              <w:rPr>
                <w:sz w:val="22"/>
                <w:szCs w:val="22"/>
              </w:rPr>
            </w:pPr>
            <w:r w:rsidRPr="00E36B50">
              <w:rPr>
                <w:sz w:val="22"/>
                <w:szCs w:val="22"/>
              </w:rPr>
              <w:t>NS</w:t>
            </w:r>
          </w:p>
        </w:tc>
      </w:tr>
      <w:tr w:rsidR="00030D3D" w:rsidRPr="00E36B50" w:rsidTr="00E867E1">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01/30</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6/4</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jc w:val="center"/>
              <w:rPr>
                <w:rFonts w:cs="B Nazanin"/>
                <w:sz w:val="22"/>
                <w:szCs w:val="22"/>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ادراك صفات مهرورزانه خداوند</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32/18</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9/0</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7/2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jc w:val="center"/>
              <w:rPr>
                <w:rFonts w:cs="B Nazanin"/>
                <w:sz w:val="22"/>
                <w:szCs w:val="22"/>
                <w:lang w:bidi="fa-IR"/>
              </w:rPr>
            </w:pPr>
            <w:r w:rsidRPr="00E36B50">
              <w:rPr>
                <w:rFonts w:cs="B Nazanin" w:hint="cs"/>
                <w:sz w:val="22"/>
                <w:szCs w:val="22"/>
                <w:rtl/>
                <w:lang w:bidi="fa-IR"/>
              </w:rPr>
              <w:t>007/0</w:t>
            </w:r>
          </w:p>
        </w:tc>
      </w:tr>
      <w:tr w:rsidR="00030D3D" w:rsidRPr="00E36B50" w:rsidTr="00E867E1">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81/17</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1/1</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jc w:val="center"/>
              <w:rPr>
                <w:rFonts w:cs="B Nazanin"/>
                <w:sz w:val="22"/>
                <w:szCs w:val="22"/>
                <w:lang w:bidi="fa-IR"/>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rPr>
            </w:pPr>
            <w:r w:rsidRPr="00E36B50">
              <w:rPr>
                <w:rFonts w:cs="B Nazanin" w:hint="cs"/>
                <w:sz w:val="22"/>
                <w:szCs w:val="22"/>
                <w:rtl/>
                <w:lang w:bidi="fa-IR"/>
              </w:rPr>
              <w:t>ادراك صفات مهرورزانه  مادر</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18/18</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1/1</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2/3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jc w:val="center"/>
              <w:rPr>
                <w:rFonts w:cs="B Nazanin"/>
                <w:sz w:val="22"/>
                <w:szCs w:val="22"/>
                <w:lang w:bidi="fa-IR"/>
              </w:rPr>
            </w:pPr>
            <w:r w:rsidRPr="00E36B50">
              <w:rPr>
                <w:rFonts w:cs="B Nazanin" w:hint="cs"/>
                <w:sz w:val="22"/>
                <w:szCs w:val="22"/>
                <w:rtl/>
                <w:lang w:bidi="fa-IR"/>
              </w:rPr>
              <w:t>002/0</w:t>
            </w:r>
          </w:p>
        </w:tc>
      </w:tr>
      <w:tr w:rsidR="00030D3D" w:rsidRPr="00E36B50" w:rsidTr="00E867E1">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15/17</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9/1</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jc w:val="center"/>
              <w:rPr>
                <w:rFonts w:cs="B Nazanin"/>
                <w:sz w:val="22"/>
                <w:szCs w:val="22"/>
                <w:lang w:bidi="fa-IR"/>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rPr>
            </w:pPr>
            <w:r w:rsidRPr="00E36B50">
              <w:rPr>
                <w:rFonts w:cs="B Nazanin" w:hint="cs"/>
                <w:sz w:val="22"/>
                <w:szCs w:val="22"/>
                <w:rtl/>
                <w:lang w:bidi="fa-IR"/>
              </w:rPr>
              <w:t>ادراك صفات مهرورزانه  پدر</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07/18</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6/1</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01/3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jc w:val="center"/>
              <w:rPr>
                <w:rFonts w:cs="B Nazanin"/>
                <w:sz w:val="22"/>
                <w:szCs w:val="22"/>
                <w:lang w:bidi="fa-IR"/>
              </w:rPr>
            </w:pPr>
            <w:r w:rsidRPr="00E36B50">
              <w:rPr>
                <w:rFonts w:cs="B Nazanin" w:hint="cs"/>
                <w:sz w:val="22"/>
                <w:szCs w:val="22"/>
                <w:rtl/>
                <w:lang w:bidi="fa-IR"/>
              </w:rPr>
              <w:t>003/0</w:t>
            </w:r>
          </w:p>
        </w:tc>
      </w:tr>
      <w:tr w:rsidR="00030D3D" w:rsidRPr="00E36B50" w:rsidTr="00E867E1">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75/16</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9/2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jc w:val="center"/>
              <w:rPr>
                <w:rFonts w:cs="B Nazanin"/>
                <w:sz w:val="22"/>
                <w:szCs w:val="22"/>
                <w:lang w:bidi="fa-IR"/>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ادراك صفات مبتني بر قدرت خداوند</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 xml:space="preserve">داراي تجربه </w:t>
            </w:r>
            <w:r w:rsidRPr="00E36B50">
              <w:rPr>
                <w:rFonts w:cs="B Nazanin" w:hint="cs"/>
                <w:sz w:val="22"/>
                <w:szCs w:val="22"/>
                <w:rtl/>
                <w:lang w:bidi="fa-IR"/>
              </w:rPr>
              <w:lastRenderedPageBreak/>
              <w:t>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lastRenderedPageBreak/>
              <w:t>65/14</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82/0</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53/1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jc w:val="center"/>
              <w:rPr>
                <w:rFonts w:cs="B Nazanin"/>
                <w:sz w:val="22"/>
                <w:szCs w:val="22"/>
                <w:lang w:bidi="fa-IR"/>
              </w:rPr>
            </w:pPr>
            <w:r w:rsidRPr="00E36B50">
              <w:rPr>
                <w:rFonts w:cs="B Nazanin"/>
                <w:sz w:val="22"/>
                <w:szCs w:val="22"/>
                <w:lang w:bidi="fa-IR"/>
              </w:rPr>
              <w:t>NS</w:t>
            </w:r>
          </w:p>
        </w:tc>
      </w:tr>
      <w:tr w:rsidR="00030D3D" w:rsidRPr="00E36B50" w:rsidTr="00E867E1">
        <w:trPr>
          <w:trHeight w:val="254"/>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84/14</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5/0</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jc w:val="center"/>
              <w:rPr>
                <w:rFonts w:cs="B Nazanin"/>
                <w:sz w:val="22"/>
                <w:szCs w:val="22"/>
                <w:lang w:bidi="fa-IR"/>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rPr>
            </w:pPr>
            <w:r w:rsidRPr="00E36B50">
              <w:rPr>
                <w:rFonts w:cs="B Nazanin" w:hint="cs"/>
                <w:sz w:val="22"/>
                <w:szCs w:val="22"/>
                <w:rtl/>
                <w:lang w:bidi="fa-IR"/>
              </w:rPr>
              <w:t>ادراك صفات مبتني بر قدرت مادر</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3/12</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8/1</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34/0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jc w:val="center"/>
              <w:rPr>
                <w:rFonts w:cs="B Nazanin"/>
                <w:sz w:val="22"/>
                <w:szCs w:val="22"/>
              </w:rPr>
            </w:pPr>
            <w:r w:rsidRPr="00E36B50">
              <w:rPr>
                <w:rFonts w:cs="B Nazanin"/>
                <w:sz w:val="22"/>
                <w:szCs w:val="22"/>
                <w:lang w:bidi="fa-IR"/>
              </w:rPr>
              <w:t>NS</w:t>
            </w:r>
          </w:p>
        </w:tc>
      </w:tr>
      <w:tr w:rsidR="00030D3D" w:rsidRPr="00E36B50" w:rsidTr="00E867E1">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16/12</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4/2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jc w:val="center"/>
              <w:rPr>
                <w:rFonts w:cs="B Nazanin"/>
                <w:sz w:val="22"/>
                <w:szCs w:val="22"/>
              </w:rPr>
            </w:pPr>
          </w:p>
        </w:tc>
      </w:tr>
      <w:tr w:rsidR="00030D3D" w:rsidRPr="00E36B50" w:rsidTr="00E867E1">
        <w:tc>
          <w:tcPr>
            <w:tcW w:w="2883"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rPr>
            </w:pPr>
            <w:r>
              <w:rPr>
                <w:rFonts w:cs="B Nazanin" w:hint="cs"/>
                <w:sz w:val="22"/>
                <w:szCs w:val="22"/>
                <w:rtl/>
                <w:lang w:bidi="fa-IR"/>
              </w:rPr>
              <w:t>ادراك صفات مبتني بر قدرت</w:t>
            </w:r>
            <w:r w:rsidRPr="00E36B50">
              <w:rPr>
                <w:rFonts w:cs="B Nazanin" w:hint="cs"/>
                <w:sz w:val="22"/>
                <w:szCs w:val="22"/>
                <w:rtl/>
                <w:lang w:bidi="fa-IR"/>
              </w:rPr>
              <w:t xml:space="preserve"> پدر</w:t>
            </w: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داراي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41/13</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5/1</w:t>
            </w:r>
          </w:p>
        </w:tc>
        <w:tc>
          <w:tcPr>
            <w:tcW w:w="70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55/1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jc w:val="center"/>
              <w:rPr>
                <w:rFonts w:cs="B Nazanin"/>
                <w:sz w:val="22"/>
                <w:szCs w:val="22"/>
              </w:rPr>
            </w:pPr>
            <w:r w:rsidRPr="00E36B50">
              <w:rPr>
                <w:rFonts w:cs="B Nazanin"/>
                <w:sz w:val="22"/>
                <w:szCs w:val="22"/>
                <w:lang w:bidi="fa-IR"/>
              </w:rPr>
              <w:t>NS</w:t>
            </w:r>
          </w:p>
        </w:tc>
      </w:tr>
      <w:tr w:rsidR="00030D3D" w:rsidRPr="00E36B50" w:rsidTr="00E867E1">
        <w:trPr>
          <w:trHeight w:val="278"/>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بدون تجربه فقدان</w:t>
            </w:r>
          </w:p>
        </w:tc>
        <w:tc>
          <w:tcPr>
            <w:tcW w:w="850"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84/12</w:t>
            </w:r>
          </w:p>
        </w:tc>
        <w:tc>
          <w:tcPr>
            <w:tcW w:w="1417" w:type="dxa"/>
            <w:tcBorders>
              <w:top w:val="single" w:sz="4" w:space="0" w:color="auto"/>
              <w:left w:val="single" w:sz="4" w:space="0" w:color="auto"/>
              <w:bottom w:val="single" w:sz="4" w:space="0" w:color="auto"/>
              <w:right w:val="single" w:sz="4" w:space="0" w:color="auto"/>
            </w:tcBorders>
            <w:hideMark/>
          </w:tcPr>
          <w:p w:rsidR="00030D3D" w:rsidRPr="00E36B50" w:rsidRDefault="00030D3D" w:rsidP="00E867E1">
            <w:pPr>
              <w:rPr>
                <w:rFonts w:cs="B Nazanin"/>
                <w:sz w:val="22"/>
                <w:szCs w:val="22"/>
                <w:lang w:bidi="fa-IR"/>
              </w:rPr>
            </w:pPr>
            <w:r w:rsidRPr="00E36B50">
              <w:rPr>
                <w:rFonts w:cs="B Nazanin" w:hint="cs"/>
                <w:sz w:val="22"/>
                <w:szCs w:val="22"/>
                <w:rtl/>
                <w:lang w:bidi="fa-IR"/>
              </w:rPr>
              <w:t>1/2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D3D" w:rsidRPr="00E36B50" w:rsidRDefault="00030D3D" w:rsidP="00E867E1">
            <w:pPr>
              <w:rPr>
                <w:rFonts w:cs="B Nazanin"/>
                <w:sz w:val="22"/>
                <w:szCs w:val="22"/>
              </w:rPr>
            </w:pPr>
          </w:p>
        </w:tc>
      </w:tr>
    </w:tbl>
    <w:p w:rsidR="00030D3D" w:rsidRDefault="00030D3D" w:rsidP="00030D3D">
      <w:pPr>
        <w:tabs>
          <w:tab w:val="right" w:pos="558"/>
        </w:tabs>
        <w:rPr>
          <w:rFonts w:cs="Nazanin" w:hint="cs"/>
          <w:sz w:val="28"/>
          <w:szCs w:val="28"/>
          <w:rtl/>
        </w:rPr>
      </w:pPr>
    </w:p>
    <w:p w:rsidR="00030D3D" w:rsidRPr="004C4CDF" w:rsidRDefault="00030D3D" w:rsidP="00030D3D">
      <w:pPr>
        <w:tabs>
          <w:tab w:val="right" w:pos="558"/>
        </w:tabs>
        <w:rPr>
          <w:rFonts w:cs="Nazanin"/>
          <w:sz w:val="28"/>
          <w:szCs w:val="28"/>
          <w:lang w:bidi="fa-IR"/>
        </w:rPr>
      </w:pPr>
      <w:r w:rsidRPr="004C4CDF">
        <w:rPr>
          <w:rFonts w:cs="Nazanin" w:hint="cs"/>
          <w:sz w:val="28"/>
          <w:szCs w:val="28"/>
          <w:rtl/>
        </w:rPr>
        <w:t>در جدول شماره 2</w:t>
      </w:r>
      <w:r w:rsidRPr="004C4CDF">
        <w:rPr>
          <w:rFonts w:cs="Nazanin" w:hint="cs"/>
          <w:sz w:val="28"/>
          <w:szCs w:val="28"/>
          <w:rtl/>
          <w:lang w:bidi="fa-IR"/>
        </w:rPr>
        <w:t xml:space="preserve"> نتيجه آزمون كاي اسكوئر  كه به منظور بررسي تأثير وضعيت خانوادگي بر ادراك كودكان از كارهاي خداوند صورت گرفته است گزارش شده است</w:t>
      </w:r>
    </w:p>
    <w:p w:rsidR="00030D3D" w:rsidRPr="004C4CDF" w:rsidRDefault="00030D3D" w:rsidP="00030D3D">
      <w:pPr>
        <w:tabs>
          <w:tab w:val="center" w:pos="3744"/>
        </w:tabs>
        <w:autoSpaceDE w:val="0"/>
        <w:autoSpaceDN w:val="0"/>
        <w:adjustRightInd w:val="0"/>
        <w:rPr>
          <w:rFonts w:ascii="Arial" w:hAnsi="Arial" w:cs="Nazanin"/>
          <w:sz w:val="28"/>
          <w:szCs w:val="28"/>
        </w:rPr>
      </w:pPr>
    </w:p>
    <w:p w:rsidR="00030D3D" w:rsidRPr="004C4CDF" w:rsidRDefault="00030D3D" w:rsidP="00030D3D">
      <w:pPr>
        <w:pStyle w:val="otherparagraph"/>
      </w:pPr>
    </w:p>
    <w:tbl>
      <w:tblPr>
        <w:bidiVisual/>
        <w:tblW w:w="0" w:type="auto"/>
        <w:jc w:val="center"/>
        <w:tblInd w:w="368" w:type="dxa"/>
        <w:tblBorders>
          <w:top w:val="single" w:sz="4" w:space="0" w:color="auto"/>
          <w:left w:val="single" w:sz="4" w:space="0" w:color="auto"/>
          <w:bottom w:val="single" w:sz="4" w:space="0" w:color="auto"/>
          <w:right w:val="single" w:sz="4" w:space="0" w:color="auto"/>
        </w:tblBorders>
        <w:tblLook w:val="01E0"/>
      </w:tblPr>
      <w:tblGrid>
        <w:gridCol w:w="1746"/>
        <w:gridCol w:w="900"/>
        <w:gridCol w:w="900"/>
        <w:gridCol w:w="1260"/>
        <w:gridCol w:w="798"/>
        <w:gridCol w:w="900"/>
      </w:tblGrid>
      <w:tr w:rsidR="00030D3D" w:rsidRPr="00E36B50" w:rsidTr="00E867E1">
        <w:trPr>
          <w:jc w:val="center"/>
        </w:trPr>
        <w:tc>
          <w:tcPr>
            <w:tcW w:w="6504" w:type="dxa"/>
            <w:gridSpan w:val="6"/>
            <w:tcBorders>
              <w:top w:val="nil"/>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جدول شماره 2- تأثير وضعيت خانوادگي بر ادراك كودكان از كارهاي خداوند</w:t>
            </w:r>
          </w:p>
        </w:tc>
      </w:tr>
      <w:tr w:rsidR="00030D3D" w:rsidRPr="00E36B50" w:rsidTr="00E867E1">
        <w:trPr>
          <w:jc w:val="center"/>
        </w:trPr>
        <w:tc>
          <w:tcPr>
            <w:tcW w:w="1746" w:type="dxa"/>
            <w:vMerge w:val="restart"/>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وضعيت خانوادگي</w:t>
            </w:r>
          </w:p>
        </w:tc>
        <w:tc>
          <w:tcPr>
            <w:tcW w:w="3060" w:type="dxa"/>
            <w:gridSpan w:val="3"/>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كارهاي خداوند</w:t>
            </w:r>
          </w:p>
        </w:tc>
        <w:tc>
          <w:tcPr>
            <w:tcW w:w="798" w:type="dxa"/>
            <w:vMerge w:val="restart"/>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vertAlign w:val="superscript"/>
                <w:rtl/>
              </w:rPr>
              <w:t>2</w:t>
            </w:r>
            <w:r w:rsidRPr="00E36B50">
              <w:rPr>
                <w:i/>
                <w:iCs/>
                <w:sz w:val="22"/>
                <w:szCs w:val="22"/>
              </w:rPr>
              <w:t>χ</w:t>
            </w:r>
          </w:p>
        </w:tc>
        <w:tc>
          <w:tcPr>
            <w:tcW w:w="900" w:type="dxa"/>
            <w:vMerge w:val="restart"/>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sz w:val="22"/>
                <w:szCs w:val="22"/>
              </w:rPr>
              <w:t>Р</w:t>
            </w:r>
          </w:p>
        </w:tc>
      </w:tr>
      <w:tr w:rsidR="00030D3D" w:rsidRPr="00E36B50" w:rsidTr="00E867E1">
        <w:trPr>
          <w:jc w:val="center"/>
        </w:trPr>
        <w:tc>
          <w:tcPr>
            <w:tcW w:w="0" w:type="auto"/>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p>
        </w:tc>
        <w:tc>
          <w:tcPr>
            <w:tcW w:w="900" w:type="dxa"/>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مثبت</w:t>
            </w:r>
          </w:p>
        </w:tc>
        <w:tc>
          <w:tcPr>
            <w:tcW w:w="900" w:type="dxa"/>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منفي</w:t>
            </w:r>
          </w:p>
        </w:tc>
        <w:tc>
          <w:tcPr>
            <w:tcW w:w="1260" w:type="dxa"/>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هر كاري</w:t>
            </w:r>
          </w:p>
        </w:tc>
        <w:tc>
          <w:tcPr>
            <w:tcW w:w="798"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p>
        </w:tc>
        <w:tc>
          <w:tcPr>
            <w:tcW w:w="900"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p>
        </w:tc>
      </w:tr>
      <w:tr w:rsidR="00030D3D" w:rsidRPr="00E36B50" w:rsidTr="00E867E1">
        <w:trPr>
          <w:jc w:val="center"/>
        </w:trPr>
        <w:tc>
          <w:tcPr>
            <w:tcW w:w="1746" w:type="dxa"/>
            <w:tcBorders>
              <w:top w:val="single" w:sz="4" w:space="0" w:color="auto"/>
              <w:left w:val="nil"/>
              <w:bottom w:val="nil"/>
              <w:right w:val="nil"/>
            </w:tcBorders>
            <w:vAlign w:val="center"/>
            <w:hideMark/>
          </w:tcPr>
          <w:p w:rsidR="00030D3D" w:rsidRPr="00E36B50" w:rsidRDefault="00030D3D" w:rsidP="00E867E1">
            <w:pPr>
              <w:pStyle w:val="otherparagraph"/>
              <w:ind w:firstLine="0"/>
              <w:jc w:val="left"/>
              <w:rPr>
                <w:sz w:val="22"/>
                <w:szCs w:val="22"/>
              </w:rPr>
            </w:pPr>
            <w:r w:rsidRPr="00E36B50">
              <w:rPr>
                <w:rFonts w:hint="cs"/>
                <w:sz w:val="22"/>
                <w:szCs w:val="22"/>
                <w:rtl/>
              </w:rPr>
              <w:t>عادي</w:t>
            </w:r>
          </w:p>
        </w:tc>
        <w:tc>
          <w:tcPr>
            <w:tcW w:w="900" w:type="dxa"/>
            <w:tcBorders>
              <w:top w:val="single" w:sz="4" w:space="0" w:color="auto"/>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17</w:t>
            </w:r>
          </w:p>
        </w:tc>
        <w:tc>
          <w:tcPr>
            <w:tcW w:w="90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17</w:t>
            </w:r>
          </w:p>
        </w:tc>
        <w:tc>
          <w:tcPr>
            <w:tcW w:w="126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35</w:t>
            </w:r>
          </w:p>
        </w:tc>
        <w:tc>
          <w:tcPr>
            <w:tcW w:w="798" w:type="dxa"/>
            <w:vMerge w:val="restart"/>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91/9</w:t>
            </w:r>
          </w:p>
        </w:tc>
        <w:tc>
          <w:tcPr>
            <w:tcW w:w="900" w:type="dxa"/>
            <w:vMerge w:val="restart"/>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04/0</w:t>
            </w:r>
          </w:p>
        </w:tc>
      </w:tr>
      <w:tr w:rsidR="00030D3D" w:rsidRPr="00E36B50" w:rsidTr="00E867E1">
        <w:trPr>
          <w:jc w:val="center"/>
        </w:trPr>
        <w:tc>
          <w:tcPr>
            <w:tcW w:w="1746" w:type="dxa"/>
            <w:tcBorders>
              <w:top w:val="nil"/>
              <w:left w:val="nil"/>
              <w:bottom w:val="nil"/>
              <w:right w:val="nil"/>
            </w:tcBorders>
            <w:vAlign w:val="center"/>
            <w:hideMark/>
          </w:tcPr>
          <w:p w:rsidR="00030D3D" w:rsidRPr="00E36B50" w:rsidRDefault="00030D3D" w:rsidP="00E867E1">
            <w:pPr>
              <w:pStyle w:val="otherparagraph"/>
              <w:ind w:firstLine="0"/>
              <w:jc w:val="left"/>
              <w:rPr>
                <w:sz w:val="22"/>
                <w:szCs w:val="22"/>
              </w:rPr>
            </w:pPr>
            <w:r w:rsidRPr="00E36B50">
              <w:rPr>
                <w:rFonts w:hint="cs"/>
                <w:sz w:val="22"/>
                <w:szCs w:val="22"/>
                <w:rtl/>
              </w:rPr>
              <w:t>فوت والد</w:t>
            </w:r>
          </w:p>
        </w:tc>
        <w:tc>
          <w:tcPr>
            <w:tcW w:w="90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6</w:t>
            </w:r>
          </w:p>
        </w:tc>
        <w:tc>
          <w:tcPr>
            <w:tcW w:w="90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5</w:t>
            </w:r>
          </w:p>
        </w:tc>
        <w:tc>
          <w:tcPr>
            <w:tcW w:w="126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16</w:t>
            </w:r>
          </w:p>
        </w:tc>
        <w:tc>
          <w:tcPr>
            <w:tcW w:w="798"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p>
        </w:tc>
        <w:tc>
          <w:tcPr>
            <w:tcW w:w="900"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p>
        </w:tc>
      </w:tr>
      <w:tr w:rsidR="00030D3D" w:rsidRPr="00E36B50" w:rsidTr="00E867E1">
        <w:trPr>
          <w:jc w:val="center"/>
        </w:trPr>
        <w:tc>
          <w:tcPr>
            <w:tcW w:w="1746" w:type="dxa"/>
            <w:tcBorders>
              <w:top w:val="nil"/>
              <w:left w:val="nil"/>
              <w:bottom w:val="nil"/>
              <w:right w:val="nil"/>
            </w:tcBorders>
            <w:vAlign w:val="center"/>
            <w:hideMark/>
          </w:tcPr>
          <w:p w:rsidR="00030D3D" w:rsidRPr="00E36B50" w:rsidRDefault="00030D3D" w:rsidP="00E867E1">
            <w:pPr>
              <w:pStyle w:val="otherparagraph"/>
              <w:ind w:firstLine="0"/>
              <w:jc w:val="left"/>
              <w:rPr>
                <w:sz w:val="22"/>
                <w:szCs w:val="22"/>
              </w:rPr>
            </w:pPr>
            <w:r w:rsidRPr="00E36B50">
              <w:rPr>
                <w:rFonts w:hint="cs"/>
                <w:sz w:val="22"/>
                <w:szCs w:val="22"/>
                <w:rtl/>
              </w:rPr>
              <w:t>طلاق والدين</w:t>
            </w:r>
          </w:p>
        </w:tc>
        <w:tc>
          <w:tcPr>
            <w:tcW w:w="90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13</w:t>
            </w:r>
          </w:p>
        </w:tc>
        <w:tc>
          <w:tcPr>
            <w:tcW w:w="90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2</w:t>
            </w:r>
          </w:p>
        </w:tc>
        <w:tc>
          <w:tcPr>
            <w:tcW w:w="1260" w:type="dxa"/>
            <w:tcBorders>
              <w:top w:val="nil"/>
              <w:left w:val="nil"/>
              <w:bottom w:val="nil"/>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16</w:t>
            </w:r>
          </w:p>
        </w:tc>
        <w:tc>
          <w:tcPr>
            <w:tcW w:w="798"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jc w:val="center"/>
              <w:rPr>
                <w:sz w:val="22"/>
                <w:szCs w:val="22"/>
              </w:rPr>
            </w:pPr>
          </w:p>
        </w:tc>
        <w:tc>
          <w:tcPr>
            <w:tcW w:w="900"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jc w:val="center"/>
              <w:rPr>
                <w:sz w:val="22"/>
                <w:szCs w:val="22"/>
              </w:rPr>
            </w:pPr>
          </w:p>
        </w:tc>
      </w:tr>
      <w:tr w:rsidR="00030D3D" w:rsidRPr="00E36B50" w:rsidTr="00E867E1">
        <w:trPr>
          <w:jc w:val="center"/>
        </w:trPr>
        <w:tc>
          <w:tcPr>
            <w:tcW w:w="1746" w:type="dxa"/>
            <w:tcBorders>
              <w:top w:val="nil"/>
              <w:left w:val="nil"/>
              <w:bottom w:val="single" w:sz="4" w:space="0" w:color="auto"/>
              <w:right w:val="nil"/>
            </w:tcBorders>
            <w:vAlign w:val="center"/>
            <w:hideMark/>
          </w:tcPr>
          <w:p w:rsidR="00030D3D" w:rsidRPr="00E36B50" w:rsidRDefault="00030D3D" w:rsidP="00E867E1">
            <w:pPr>
              <w:pStyle w:val="otherparagraph"/>
              <w:ind w:firstLine="0"/>
              <w:jc w:val="left"/>
              <w:rPr>
                <w:sz w:val="22"/>
                <w:szCs w:val="22"/>
              </w:rPr>
            </w:pPr>
            <w:r w:rsidRPr="00E36B50">
              <w:rPr>
                <w:rFonts w:hint="cs"/>
                <w:sz w:val="22"/>
                <w:szCs w:val="22"/>
                <w:rtl/>
              </w:rPr>
              <w:t>كل</w:t>
            </w:r>
          </w:p>
        </w:tc>
        <w:tc>
          <w:tcPr>
            <w:tcW w:w="900" w:type="dxa"/>
            <w:tcBorders>
              <w:top w:val="nil"/>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36</w:t>
            </w:r>
          </w:p>
        </w:tc>
        <w:tc>
          <w:tcPr>
            <w:tcW w:w="900" w:type="dxa"/>
            <w:tcBorders>
              <w:top w:val="nil"/>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24</w:t>
            </w:r>
          </w:p>
        </w:tc>
        <w:tc>
          <w:tcPr>
            <w:tcW w:w="1260" w:type="dxa"/>
            <w:tcBorders>
              <w:top w:val="nil"/>
              <w:left w:val="nil"/>
              <w:bottom w:val="single" w:sz="4" w:space="0" w:color="auto"/>
              <w:right w:val="nil"/>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67</w:t>
            </w:r>
          </w:p>
        </w:tc>
        <w:tc>
          <w:tcPr>
            <w:tcW w:w="798"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jc w:val="center"/>
              <w:rPr>
                <w:sz w:val="22"/>
                <w:szCs w:val="22"/>
              </w:rPr>
            </w:pPr>
          </w:p>
        </w:tc>
        <w:tc>
          <w:tcPr>
            <w:tcW w:w="900" w:type="dxa"/>
            <w:vMerge/>
            <w:tcBorders>
              <w:top w:val="single" w:sz="4" w:space="0" w:color="auto"/>
              <w:left w:val="nil"/>
              <w:bottom w:val="single" w:sz="4" w:space="0" w:color="auto"/>
              <w:right w:val="nil"/>
            </w:tcBorders>
            <w:vAlign w:val="center"/>
            <w:hideMark/>
          </w:tcPr>
          <w:p w:rsidR="00030D3D" w:rsidRPr="00E36B50" w:rsidRDefault="00030D3D" w:rsidP="00E867E1">
            <w:pPr>
              <w:pStyle w:val="otherparagraph"/>
              <w:jc w:val="center"/>
              <w:rPr>
                <w:sz w:val="22"/>
                <w:szCs w:val="22"/>
              </w:rPr>
            </w:pPr>
          </w:p>
        </w:tc>
      </w:tr>
    </w:tbl>
    <w:p w:rsidR="00030D3D" w:rsidRPr="004C4CDF" w:rsidRDefault="00030D3D" w:rsidP="00030D3D">
      <w:pPr>
        <w:pStyle w:val="otherparagraph"/>
        <w:jc w:val="center"/>
        <w:rPr>
          <w:rFonts w:ascii="Arial" w:hAnsi="Arial"/>
          <w:sz w:val="24"/>
          <w:szCs w:val="24"/>
          <w:rtl/>
        </w:rPr>
      </w:pPr>
    </w:p>
    <w:p w:rsidR="00030D3D" w:rsidRPr="004C4CDF" w:rsidRDefault="00030D3D" w:rsidP="00030D3D">
      <w:pPr>
        <w:pStyle w:val="otherparagraph"/>
        <w:rPr>
          <w:rtl/>
        </w:rPr>
      </w:pPr>
      <w:r w:rsidRPr="00CF42FD">
        <w:rPr>
          <w:rFonts w:hint="cs"/>
          <w:b/>
          <w:bCs/>
          <w:sz w:val="32"/>
          <w:rtl/>
        </w:rPr>
        <w:t>بحث :</w:t>
      </w:r>
      <w:r w:rsidRPr="004C4CDF">
        <w:rPr>
          <w:rFonts w:hint="cs"/>
          <w:sz w:val="32"/>
          <w:rtl/>
        </w:rPr>
        <w:t xml:space="preserve"> </w:t>
      </w:r>
      <w:r w:rsidRPr="004C4CDF">
        <w:rPr>
          <w:rFonts w:hint="cs"/>
          <w:rtl/>
        </w:rPr>
        <w:t>آغاز تعليم و تربيت كودك در خانواده است و خانواده نيز آموزه‌هاي مهم تربيتي را در شيوه‌هاي فرزندپروري به صورت آگاهانه و در بسياري از موارد هم بدون آگاهي مد</w:t>
      </w:r>
      <w:r>
        <w:rPr>
          <w:rFonts w:hint="cs"/>
          <w:rtl/>
        </w:rPr>
        <w:t xml:space="preserve"> </w:t>
      </w:r>
      <w:r w:rsidRPr="004C4CDF">
        <w:rPr>
          <w:rFonts w:hint="cs"/>
          <w:rtl/>
        </w:rPr>
        <w:t>نظر قرار مي‌دهند. تربيت مذهبي كودك نيز ريشه در نحوه تعامل والدين با وي دارد. در واقع تصورات ذهني كه كودك از خود و ساير افراد با اهميت زندگي خود دارد، ادراك و رفتارهاي كودك را در موقعيت‌ها و روابط جديد كنترل مي‌كند. به عنوان مثل رابطه كودك با خداوند را متأثر از خود مي‌سازد</w:t>
      </w:r>
      <w:r>
        <w:rPr>
          <w:rFonts w:hint="cs"/>
          <w:rtl/>
        </w:rPr>
        <w:t xml:space="preserve"> </w:t>
      </w:r>
      <w:r w:rsidRPr="004C4CDF">
        <w:rPr>
          <w:rFonts w:hint="cs"/>
          <w:rtl/>
        </w:rPr>
        <w:t>( كيركپاتريك،1992 و 1999).</w:t>
      </w:r>
      <w:r>
        <w:rPr>
          <w:rFonts w:hint="cs"/>
          <w:rtl/>
        </w:rPr>
        <w:t xml:space="preserve"> </w:t>
      </w:r>
      <w:r w:rsidRPr="004C4CDF">
        <w:rPr>
          <w:rFonts w:hint="cs"/>
          <w:rtl/>
        </w:rPr>
        <w:t xml:space="preserve">نتايج پژوهش نشان داد كه كودكان با تجربه فقدان در مقايسه با كودكاني كه چنين تجاربي نداشتند خداوند، و مادر را با صفات مهرورزانه بيشتري تصور مي‌كردند اما بين كودكان با تجربه فقدان و كودكان با عدم تجربه </w:t>
      </w:r>
      <w:r w:rsidRPr="004C4CDF">
        <w:rPr>
          <w:rFonts w:hint="cs"/>
          <w:rtl/>
        </w:rPr>
        <w:lastRenderedPageBreak/>
        <w:t>فقدان از لحاظ ادراك صفات مبتني بر قدرت خداوند، پدر و مادر تفاوت معنادار وجود نداشت. اين نتايج همسو با يافته‌هايي است كه به اهميت والدين ، در شكل‌گيري مفاهيم مذهبي و اعتقاد به باورها و اعمال مذهبي در كودكان اشاره نموده‌اند( ماهوني، و پارگامنت، 2002؛ ماهوني، 2005، كينگ، 2003، نصيرزاده، 1386، صادقي،1385 و 1387)</w:t>
      </w:r>
    </w:p>
    <w:p w:rsidR="00030D3D" w:rsidRPr="004C4CDF" w:rsidRDefault="00030D3D" w:rsidP="00030D3D">
      <w:pPr>
        <w:pStyle w:val="otherparagraph"/>
        <w:rPr>
          <w:rtl/>
        </w:rPr>
      </w:pPr>
      <w:r w:rsidRPr="004C4CDF">
        <w:rPr>
          <w:rFonts w:hint="cs"/>
          <w:rtl/>
        </w:rPr>
        <w:t>همچنين نتايج نشان داد كه بين كودكان با وضعيت خانوادگي مختلف از لحاظ اعتقاد به كارهايي كه خداوند قادر به انجام آن است تفاوت‌ معنادار وجود داشت. بدين‌صورت ‌كه كودكاني كه والدين آن‌ها از هم جدا شده بودند بيش از ساير كودكان تمايل داشتند در بيان كارهايي كه خداوند قادر به انجام آن است كارهاي‌مثبت (آفريدن نعمت و مهرباني با انسان‌ها و...) را مثال بزنند.كودكاني كه يكي از والدين آن‌ها فوت كرده بود، بيش از سايرين به اين مطلب اشاره داشتند كه خداوند قادر به انجام هر كاري است. ضمن اين‌كه كودكاني كه با هر دو والد خود زندگي مي‌كردند به كارهاي منفي (به ‌جهنم فرستادن انسان‌ها) اشاره بيش‌تري داشتند. شايد بتوان اين يافته‌ها را اين گونه توضيح دادكه جدايي پدر و مادر براي كودك ضربه دردناكي است كه مي‌كوشد با خلق خداوندي كه تنها كارهاي مثبت انجام مي‌دهد اين ضربه را جبران نمايد. از سوي ديگر، كودكي كه يك يا هر دو والد خود را از دست داده‌</w:t>
      </w:r>
      <w:r>
        <w:rPr>
          <w:rFonts w:hint="cs"/>
          <w:rtl/>
        </w:rPr>
        <w:t xml:space="preserve"> </w:t>
      </w:r>
      <w:r w:rsidRPr="004C4CDF">
        <w:rPr>
          <w:rFonts w:hint="cs"/>
          <w:rtl/>
        </w:rPr>
        <w:t xml:space="preserve">است در زندگي خود از ديگران شنيده و يا خود تجربه كرده كه خداوند قادر به انجام هر كاري است. مثلاً هم مي‌تواند پدر يا مادر او را نزد خود ببرد و هم خود او را زنده و سالم نگه‌دارد. البته ارائه چنين تبيين‌هايي نيازمند پژوهش مستقلي است اما در مجموع اين يافته‌ها </w:t>
      </w:r>
      <w:r w:rsidRPr="00C813B2">
        <w:rPr>
          <w:rFonts w:hint="cs"/>
          <w:rtl/>
        </w:rPr>
        <w:t>مي‌تواند</w:t>
      </w:r>
      <w:r w:rsidRPr="004C4CDF">
        <w:rPr>
          <w:rFonts w:hint="cs"/>
          <w:rtl/>
        </w:rPr>
        <w:t xml:space="preserve"> مورد توجه متخصصان قرار گيرد .</w:t>
      </w:r>
    </w:p>
    <w:p w:rsidR="00030D3D" w:rsidRPr="004C4CDF" w:rsidRDefault="00030D3D" w:rsidP="00030D3D">
      <w:pPr>
        <w:bidi w:val="0"/>
        <w:rPr>
          <w:rFonts w:ascii="Nazanin" w:hAnsi="Nazanin" w:cs="Nazanin"/>
          <w:sz w:val="28"/>
          <w:szCs w:val="28"/>
          <w:rtl/>
          <w:lang w:bidi="fa-IR"/>
        </w:rPr>
      </w:pPr>
      <w:r w:rsidRPr="004C4CDF">
        <w:rPr>
          <w:rtl/>
        </w:rPr>
        <w:br w:type="page"/>
      </w:r>
    </w:p>
    <w:p w:rsidR="00030D3D" w:rsidRPr="004C4CDF" w:rsidRDefault="00030D3D" w:rsidP="00030D3D">
      <w:pPr>
        <w:pStyle w:val="titlehamayesh"/>
        <w:rPr>
          <w:rtl/>
        </w:rPr>
      </w:pPr>
      <w:bookmarkStart w:id="158" w:name="_Toc253481114"/>
      <w:bookmarkStart w:id="159" w:name="_Toc253583734"/>
      <w:bookmarkStart w:id="160" w:name="_Toc252823966"/>
      <w:r w:rsidRPr="004C4CDF">
        <w:rPr>
          <w:rFonts w:hint="cs"/>
          <w:rtl/>
        </w:rPr>
        <w:lastRenderedPageBreak/>
        <w:t>کيفيت روابط ابژه</w:t>
      </w:r>
      <w:r>
        <w:rPr>
          <w:rFonts w:hint="eastAsia"/>
          <w:rtl/>
        </w:rPr>
        <w:t>‌</w:t>
      </w:r>
      <w:r w:rsidRPr="004C4CDF">
        <w:rPr>
          <w:rFonts w:hint="cs"/>
          <w:rtl/>
        </w:rPr>
        <w:t>اي پيش بيني كننده مسئوليت پذيري اجتماعي</w:t>
      </w:r>
      <w:bookmarkEnd w:id="158"/>
      <w:bookmarkEnd w:id="159"/>
      <w:bookmarkEnd w:id="160"/>
    </w:p>
    <w:p w:rsidR="00030D3D" w:rsidRPr="004C4CDF" w:rsidRDefault="00030D3D" w:rsidP="00030D3D">
      <w:pPr>
        <w:pStyle w:val="writers"/>
        <w:rPr>
          <w:rtl/>
        </w:rPr>
      </w:pPr>
      <w:bookmarkStart w:id="161" w:name="_Toc253481115"/>
      <w:bookmarkStart w:id="162" w:name="_Toc253583735"/>
      <w:bookmarkStart w:id="163" w:name="_Toc252823967"/>
      <w:r w:rsidRPr="004C4CDF">
        <w:rPr>
          <w:rFonts w:hint="cs"/>
          <w:rtl/>
        </w:rPr>
        <w:t>حسن هادي نژاد</w:t>
      </w:r>
      <w:r w:rsidRPr="004C4CDF">
        <w:rPr>
          <w:rStyle w:val="FootnoteReference"/>
          <w:rtl/>
        </w:rPr>
        <w:footnoteReference w:id="184"/>
      </w:r>
      <w:r w:rsidRPr="004C4CDF">
        <w:rPr>
          <w:rFonts w:hint="cs"/>
          <w:rtl/>
        </w:rPr>
        <w:t>، شهناز بيگلري، ابراهيم عبداله صفت</w:t>
      </w:r>
      <w:bookmarkEnd w:id="161"/>
      <w:bookmarkEnd w:id="162"/>
      <w:bookmarkEnd w:id="163"/>
    </w:p>
    <w:p w:rsidR="00030D3D" w:rsidRPr="004C4CDF" w:rsidRDefault="00030D3D" w:rsidP="00030D3D">
      <w:pPr>
        <w:pStyle w:val="otherparagraph"/>
        <w:rPr>
          <w:rFonts w:ascii="Calibri" w:hAnsi="Calibri"/>
        </w:rPr>
      </w:pPr>
      <w:r w:rsidRPr="00B45E03">
        <w:rPr>
          <w:rFonts w:hint="cs"/>
          <w:b/>
          <w:bCs/>
          <w:rtl/>
        </w:rPr>
        <w:t>هدف:</w:t>
      </w:r>
      <w:r w:rsidRPr="00B45E03">
        <w:rPr>
          <w:rFonts w:hint="eastAsia"/>
          <w:b/>
          <w:bCs/>
          <w:rtl/>
        </w:rPr>
        <w:t>‌</w:t>
      </w:r>
      <w:r>
        <w:rPr>
          <w:rFonts w:hint="cs"/>
          <w:rtl/>
        </w:rPr>
        <w:t xml:space="preserve"> </w:t>
      </w:r>
      <w:r w:rsidRPr="004C4CDF">
        <w:rPr>
          <w:rFonts w:hint="cs"/>
          <w:rtl/>
        </w:rPr>
        <w:t>توانايي برقراري روابط ارضا كننده متقابل،</w:t>
      </w:r>
      <w:r>
        <w:rPr>
          <w:rFonts w:hint="cs"/>
          <w:rtl/>
        </w:rPr>
        <w:t xml:space="preserve"> </w:t>
      </w:r>
      <w:r w:rsidRPr="004C4CDF">
        <w:rPr>
          <w:rFonts w:hint="eastAsia"/>
          <w:rtl/>
        </w:rPr>
        <w:t>‌</w:t>
      </w:r>
      <w:r w:rsidRPr="004C4CDF">
        <w:rPr>
          <w:rFonts w:hint="cs"/>
          <w:rtl/>
        </w:rPr>
        <w:t>تا حدودي به الگوهاي درون فكني شده ناشي از تعاملات اوليه با والدين يا ساير افراد مهم مربوط است. اين توانايي نيز يكي از كاركردهاي بنيادين من است چرا كه رابطه رضايتبخش بستگي به توانايي ادغام</w:t>
      </w:r>
      <w:r w:rsidRPr="004C4CDF">
        <w:rPr>
          <w:rFonts w:hint="eastAsia"/>
          <w:rtl/>
        </w:rPr>
        <w:t>‌</w:t>
      </w:r>
      <w:r w:rsidRPr="004C4CDF">
        <w:rPr>
          <w:rFonts w:hint="cs"/>
          <w:rtl/>
        </w:rPr>
        <w:t>‌ جنبه</w:t>
      </w:r>
      <w:r w:rsidRPr="004C4CDF">
        <w:rPr>
          <w:rFonts w:hint="eastAsia"/>
          <w:rtl/>
        </w:rPr>
        <w:t>‌</w:t>
      </w:r>
      <w:r w:rsidRPr="004C4CDF">
        <w:rPr>
          <w:rFonts w:hint="cs"/>
          <w:rtl/>
        </w:rPr>
        <w:t>هاي مثبت و منفي ديگران و خود و حفظ يك احساس دروني از ديگران حتي در غباي آنها دارد.</w:t>
      </w:r>
      <w:r>
        <w:rPr>
          <w:rFonts w:hint="cs"/>
          <w:rtl/>
        </w:rPr>
        <w:t xml:space="preserve"> </w:t>
      </w:r>
      <w:r w:rsidRPr="004C4CDF">
        <w:rPr>
          <w:rFonts w:hint="eastAsia"/>
          <w:rtl/>
        </w:rPr>
        <w:t>‌</w:t>
      </w:r>
      <w:r w:rsidRPr="004C4CDF">
        <w:rPr>
          <w:rFonts w:hint="cs"/>
          <w:rtl/>
        </w:rPr>
        <w:t>‌هر چند</w:t>
      </w:r>
      <w:r>
        <w:rPr>
          <w:rFonts w:hint="cs"/>
          <w:rtl/>
        </w:rPr>
        <w:t xml:space="preserve"> </w:t>
      </w:r>
      <w:r w:rsidRPr="004C4CDF">
        <w:rPr>
          <w:rFonts w:hint="cs"/>
          <w:rtl/>
        </w:rPr>
        <w:t>فرويد نظريه گسترده</w:t>
      </w:r>
      <w:r>
        <w:rPr>
          <w:rFonts w:hint="eastAsia"/>
          <w:rtl/>
        </w:rPr>
        <w:t>‌</w:t>
      </w:r>
      <w:r w:rsidRPr="004C4CDF">
        <w:rPr>
          <w:rFonts w:hint="cs"/>
          <w:rtl/>
        </w:rPr>
        <w:t>اي از روابط ابژه</w:t>
      </w:r>
      <w:r w:rsidRPr="004C4CDF">
        <w:rPr>
          <w:rStyle w:val="FootnoteReference"/>
          <w:rtl/>
        </w:rPr>
        <w:footnoteReference w:id="185"/>
      </w:r>
      <w:r w:rsidRPr="004C4CDF">
        <w:rPr>
          <w:rFonts w:hint="cs"/>
          <w:rtl/>
        </w:rPr>
        <w:t xml:space="preserve"> را مطرح نكرد،</w:t>
      </w:r>
      <w:r w:rsidRPr="004C4CDF">
        <w:rPr>
          <w:rFonts w:hint="eastAsia"/>
          <w:rtl/>
        </w:rPr>
        <w:t>‌</w:t>
      </w:r>
      <w:r>
        <w:rPr>
          <w:rFonts w:hint="cs"/>
          <w:rtl/>
        </w:rPr>
        <w:t xml:space="preserve"> </w:t>
      </w:r>
      <w:r w:rsidRPr="004C4CDF">
        <w:rPr>
          <w:rFonts w:hint="cs"/>
          <w:rtl/>
        </w:rPr>
        <w:t>اما روان</w:t>
      </w:r>
      <w:r w:rsidRPr="004C4CDF">
        <w:rPr>
          <w:rFonts w:hint="eastAsia"/>
          <w:rtl/>
        </w:rPr>
        <w:t>‌</w:t>
      </w:r>
      <w:r>
        <w:rPr>
          <w:rFonts w:hint="cs"/>
          <w:rtl/>
        </w:rPr>
        <w:t xml:space="preserve"> </w:t>
      </w:r>
      <w:r w:rsidRPr="004C4CDF">
        <w:rPr>
          <w:rFonts w:hint="cs"/>
          <w:rtl/>
        </w:rPr>
        <w:t>تحليل</w:t>
      </w:r>
      <w:r w:rsidRPr="004C4CDF">
        <w:rPr>
          <w:rFonts w:hint="eastAsia"/>
          <w:rtl/>
        </w:rPr>
        <w:t>‌</w:t>
      </w:r>
      <w:r w:rsidRPr="004C4CDF">
        <w:rPr>
          <w:rFonts w:hint="cs"/>
          <w:rtl/>
        </w:rPr>
        <w:t>گران بريتانيايي نظير فيربرن</w:t>
      </w:r>
      <w:r>
        <w:rPr>
          <w:rFonts w:hint="cs"/>
          <w:rtl/>
        </w:rPr>
        <w:t xml:space="preserve"> </w:t>
      </w:r>
      <w:r w:rsidRPr="004C4CDF">
        <w:rPr>
          <w:rFonts w:hint="eastAsia"/>
          <w:rtl/>
        </w:rPr>
        <w:t>‌</w:t>
      </w:r>
      <w:r w:rsidRPr="004C4CDF">
        <w:rPr>
          <w:rFonts w:hint="cs"/>
          <w:rtl/>
        </w:rPr>
        <w:t>(1964- 1889)،</w:t>
      </w:r>
      <w:r w:rsidRPr="004C4CDF">
        <w:rPr>
          <w:rFonts w:hint="eastAsia"/>
          <w:rtl/>
        </w:rPr>
        <w:t>‌</w:t>
      </w:r>
      <w:r>
        <w:rPr>
          <w:rFonts w:hint="cs"/>
          <w:rtl/>
        </w:rPr>
        <w:t xml:space="preserve"> </w:t>
      </w:r>
      <w:r w:rsidRPr="004C4CDF">
        <w:rPr>
          <w:rFonts w:hint="cs"/>
          <w:rtl/>
        </w:rPr>
        <w:t>بالينت</w:t>
      </w:r>
      <w:r w:rsidRPr="004C4CDF">
        <w:rPr>
          <w:rFonts w:hint="eastAsia"/>
          <w:rtl/>
        </w:rPr>
        <w:t>‌</w:t>
      </w:r>
      <w:r>
        <w:rPr>
          <w:rFonts w:hint="cs"/>
          <w:rtl/>
        </w:rPr>
        <w:t xml:space="preserve"> </w:t>
      </w:r>
      <w:r w:rsidRPr="004C4CDF">
        <w:rPr>
          <w:rFonts w:hint="cs"/>
          <w:rtl/>
        </w:rPr>
        <w:t>(1970-1886) و وينيكات (1971-1897) به روابط ابژه</w:t>
      </w:r>
      <w:r>
        <w:rPr>
          <w:rFonts w:hint="eastAsia"/>
          <w:rtl/>
        </w:rPr>
        <w:t>‌</w:t>
      </w:r>
      <w:r w:rsidRPr="004C4CDF">
        <w:rPr>
          <w:rFonts w:hint="cs"/>
          <w:rtl/>
        </w:rPr>
        <w:t>اي از ماه</w:t>
      </w:r>
      <w:r w:rsidRPr="004C4CDF">
        <w:rPr>
          <w:rFonts w:hint="eastAsia"/>
          <w:rtl/>
        </w:rPr>
        <w:t>‌</w:t>
      </w:r>
      <w:r w:rsidRPr="004C4CDF">
        <w:rPr>
          <w:rFonts w:hint="cs"/>
          <w:rtl/>
        </w:rPr>
        <w:t>هاي اول</w:t>
      </w:r>
      <w:r w:rsidRPr="004C4CDF">
        <w:rPr>
          <w:rFonts w:hint="eastAsia"/>
          <w:rtl/>
        </w:rPr>
        <w:t>‌</w:t>
      </w:r>
      <w:r w:rsidRPr="004C4CDF">
        <w:rPr>
          <w:rFonts w:hint="cs"/>
          <w:rtl/>
        </w:rPr>
        <w:t xml:space="preserve"> زندگي به طور وي</w:t>
      </w:r>
      <w:r>
        <w:rPr>
          <w:rFonts w:hint="cs"/>
          <w:rtl/>
        </w:rPr>
        <w:t xml:space="preserve">ژه </w:t>
      </w:r>
      <w:r w:rsidRPr="004C4CDF">
        <w:rPr>
          <w:rFonts w:hint="cs"/>
          <w:rtl/>
        </w:rPr>
        <w:t>پرداختند. فيربرن معتقد بود كه شيرخواران در وهله اول بر اثر كشاننده</w:t>
      </w:r>
      <w:r>
        <w:rPr>
          <w:rFonts w:hint="eastAsia"/>
          <w:rtl/>
        </w:rPr>
        <w:t>‌</w:t>
      </w:r>
      <w:r w:rsidRPr="004C4CDF">
        <w:rPr>
          <w:rFonts w:hint="cs"/>
          <w:rtl/>
        </w:rPr>
        <w:t>هاي ليبيدو و پرخاشگري برانگيخته نمي</w:t>
      </w:r>
      <w:r>
        <w:rPr>
          <w:rFonts w:hint="eastAsia"/>
          <w:rtl/>
        </w:rPr>
        <w:t>‌</w:t>
      </w:r>
      <w:r w:rsidRPr="004C4CDF">
        <w:rPr>
          <w:rFonts w:hint="cs"/>
          <w:rtl/>
        </w:rPr>
        <w:t>شوند بلكه غريزه ابژه جويي</w:t>
      </w:r>
      <w:r w:rsidRPr="004C4CDF">
        <w:rPr>
          <w:rStyle w:val="FootnoteReference"/>
          <w:rtl/>
        </w:rPr>
        <w:footnoteReference w:id="186"/>
      </w:r>
      <w:r w:rsidRPr="004C4CDF">
        <w:rPr>
          <w:rFonts w:hint="cs"/>
          <w:rtl/>
        </w:rPr>
        <w:t xml:space="preserve"> آنها را بر مي</w:t>
      </w:r>
      <w:r>
        <w:rPr>
          <w:rFonts w:hint="eastAsia"/>
          <w:rtl/>
        </w:rPr>
        <w:t>‌</w:t>
      </w:r>
      <w:r w:rsidRPr="004C4CDF">
        <w:rPr>
          <w:rFonts w:hint="cs"/>
          <w:rtl/>
        </w:rPr>
        <w:t>انگيزد. او مفهوم ساختارهاي پويا را جايگزين مفاهيم انرژي، من (</w:t>
      </w:r>
      <w:r w:rsidRPr="004C4CDF">
        <w:t>Ego</w:t>
      </w:r>
      <w:r w:rsidRPr="004C4CDF">
        <w:rPr>
          <w:rFonts w:hint="cs"/>
          <w:rtl/>
        </w:rPr>
        <w:t>)، و بن (</w:t>
      </w:r>
      <w:r w:rsidRPr="004C4CDF">
        <w:t>Id</w:t>
      </w:r>
      <w:r w:rsidRPr="004C4CDF">
        <w:rPr>
          <w:rFonts w:hint="cs"/>
          <w:rtl/>
        </w:rPr>
        <w:t>) فرويد كرد (سادوك و سادوك، 2007 ترجمه رفيعي،1387). از اين رو كيفيت روابط ابژه</w:t>
      </w:r>
      <w:r>
        <w:rPr>
          <w:rFonts w:hint="eastAsia"/>
          <w:rtl/>
        </w:rPr>
        <w:t>‌</w:t>
      </w:r>
      <w:r w:rsidRPr="004C4CDF">
        <w:rPr>
          <w:rFonts w:hint="cs"/>
          <w:rtl/>
        </w:rPr>
        <w:t>اي اوليه مي</w:t>
      </w:r>
      <w:r>
        <w:rPr>
          <w:rFonts w:hint="eastAsia"/>
          <w:rtl/>
        </w:rPr>
        <w:t>‌</w:t>
      </w:r>
      <w:r w:rsidRPr="004C4CDF">
        <w:rPr>
          <w:rFonts w:hint="cs"/>
          <w:rtl/>
        </w:rPr>
        <w:t>تواند پبش بيني كننده مهمي از كاركردهاي بين فرديِ بزرگسال باشد.</w:t>
      </w:r>
    </w:p>
    <w:p w:rsidR="00030D3D" w:rsidRPr="004C4CDF" w:rsidRDefault="00030D3D" w:rsidP="00030D3D">
      <w:pPr>
        <w:pStyle w:val="otherparagraph"/>
        <w:rPr>
          <w:rtl/>
        </w:rPr>
      </w:pPr>
      <w:r w:rsidRPr="004C4CDF">
        <w:rPr>
          <w:rFonts w:hint="cs"/>
          <w:rtl/>
        </w:rPr>
        <w:t>با توجه به آن</w:t>
      </w:r>
      <w:r>
        <w:rPr>
          <w:rFonts w:hint="cs"/>
          <w:rtl/>
        </w:rPr>
        <w:t xml:space="preserve"> </w:t>
      </w:r>
      <w:r w:rsidRPr="004C4CDF">
        <w:rPr>
          <w:rFonts w:hint="cs"/>
          <w:rtl/>
        </w:rPr>
        <w:t>چه اشاره شد پژوهش حاضر به بررسي رابطه كيفيت روابط ابژه</w:t>
      </w:r>
      <w:r>
        <w:rPr>
          <w:rFonts w:hint="eastAsia"/>
          <w:rtl/>
        </w:rPr>
        <w:t>‌</w:t>
      </w:r>
      <w:r w:rsidRPr="004C4CDF">
        <w:rPr>
          <w:rFonts w:hint="cs"/>
          <w:rtl/>
        </w:rPr>
        <w:t>اي با مسئوليت پذيري اجتماعي در دانشجويان دانشگاه صنعتي اميركبير می</w:t>
      </w:r>
      <w:r>
        <w:rPr>
          <w:rFonts w:hint="eastAsia"/>
          <w:rtl/>
        </w:rPr>
        <w:t>‌</w:t>
      </w:r>
      <w:r w:rsidRPr="004C4CDF">
        <w:rPr>
          <w:rFonts w:hint="cs"/>
          <w:rtl/>
        </w:rPr>
        <w:t>پردازد.</w:t>
      </w:r>
    </w:p>
    <w:p w:rsidR="00030D3D" w:rsidRPr="004C4CDF" w:rsidRDefault="00030D3D" w:rsidP="00030D3D">
      <w:pPr>
        <w:pStyle w:val="otherparagraph"/>
        <w:rPr>
          <w:rtl/>
        </w:rPr>
      </w:pPr>
      <w:r w:rsidRPr="00B45E03">
        <w:rPr>
          <w:rFonts w:hint="cs"/>
          <w:b/>
          <w:bCs/>
          <w:sz w:val="32"/>
          <w:rtl/>
        </w:rPr>
        <w:t>روش:</w:t>
      </w:r>
      <w:r w:rsidRPr="00B45E03">
        <w:rPr>
          <w:rFonts w:hint="cs"/>
          <w:b/>
          <w:bCs/>
          <w:rtl/>
        </w:rPr>
        <w:t xml:space="preserve"> </w:t>
      </w:r>
      <w:r w:rsidRPr="004C4CDF">
        <w:rPr>
          <w:rFonts w:hint="cs"/>
          <w:rtl/>
        </w:rPr>
        <w:t>آزمودني</w:t>
      </w:r>
      <w:r>
        <w:rPr>
          <w:rFonts w:hint="eastAsia"/>
          <w:rtl/>
        </w:rPr>
        <w:t>‌</w:t>
      </w:r>
      <w:r w:rsidRPr="004C4CDF">
        <w:rPr>
          <w:rFonts w:hint="cs"/>
          <w:rtl/>
        </w:rPr>
        <w:t>ها: ٢٤٣ نفر از جامعه آماري تحقيق (دانشجويان دانشگاه اميركبير) به عنوان گروه نمونه به روش نمونه</w:t>
      </w:r>
      <w:r>
        <w:rPr>
          <w:rFonts w:hint="eastAsia"/>
          <w:rtl/>
        </w:rPr>
        <w:t>‌</w:t>
      </w:r>
      <w:r w:rsidRPr="004C4CDF">
        <w:rPr>
          <w:rFonts w:hint="cs"/>
          <w:rtl/>
        </w:rPr>
        <w:t>برداري اتفاقي</w:t>
      </w:r>
      <w:r w:rsidRPr="004C4CDF">
        <w:rPr>
          <w:rStyle w:val="FootnoteReference"/>
          <w:vertAlign w:val="baseline"/>
          <w:rtl/>
        </w:rPr>
        <w:footnoteReference w:id="187"/>
      </w:r>
      <w:r w:rsidRPr="004C4CDF">
        <w:rPr>
          <w:rFonts w:hint="cs"/>
          <w:rtl/>
        </w:rPr>
        <w:t xml:space="preserve"> انتخاب شد. از اين تعداد 106 نفر مذكر و 137 نفر مؤنث بودند.</w:t>
      </w:r>
    </w:p>
    <w:p w:rsidR="00030D3D" w:rsidRPr="004C4CDF" w:rsidRDefault="00030D3D" w:rsidP="00030D3D">
      <w:pPr>
        <w:pStyle w:val="otherparagraph"/>
      </w:pPr>
      <w:r w:rsidRPr="00B45E03">
        <w:rPr>
          <w:rFonts w:hint="cs"/>
          <w:b/>
          <w:bCs/>
          <w:sz w:val="32"/>
          <w:rtl/>
        </w:rPr>
        <w:lastRenderedPageBreak/>
        <w:t>ابزارها:</w:t>
      </w:r>
      <w:r w:rsidRPr="004C4CDF">
        <w:rPr>
          <w:rFonts w:hint="cs"/>
          <w:rtl/>
        </w:rPr>
        <w:t xml:space="preserve"> براي ارزيابي متغيرهاي مورد مطالعه از شركت كنندگان خواسته شد تا آزمون</w:t>
      </w:r>
      <w:r>
        <w:rPr>
          <w:rFonts w:hint="eastAsia"/>
          <w:rtl/>
        </w:rPr>
        <w:t>‌</w:t>
      </w:r>
      <w:r w:rsidRPr="004C4CDF">
        <w:rPr>
          <w:rFonts w:hint="cs"/>
          <w:rtl/>
        </w:rPr>
        <w:t>هاي روابط ابژه بل (</w:t>
      </w:r>
      <w:r w:rsidRPr="004C4CDF">
        <w:t>BORI</w:t>
      </w:r>
      <w:r w:rsidRPr="004C4CDF">
        <w:rPr>
          <w:rFonts w:hint="cs"/>
          <w:rtl/>
        </w:rPr>
        <w:t>) و مقياس مسئوليت پذيري اجتماعيِ (</w:t>
      </w:r>
      <w:r w:rsidRPr="004C4CDF">
        <w:t>Re</w:t>
      </w:r>
      <w:r w:rsidRPr="004C4CDF">
        <w:rPr>
          <w:rFonts w:hint="cs"/>
          <w:rtl/>
        </w:rPr>
        <w:t xml:space="preserve">) آزمون </w:t>
      </w:r>
      <w:r w:rsidRPr="004C4CDF">
        <w:t>MMPI-2</w:t>
      </w:r>
      <w:r w:rsidRPr="004C4CDF">
        <w:rPr>
          <w:rFonts w:hint="cs"/>
          <w:rtl/>
        </w:rPr>
        <w:t xml:space="preserve"> را تكميل كنند.</w:t>
      </w:r>
    </w:p>
    <w:p w:rsidR="00030D3D" w:rsidRPr="004C4CDF" w:rsidRDefault="00030D3D" w:rsidP="00030D3D">
      <w:pPr>
        <w:pStyle w:val="otherparagraph"/>
        <w:rPr>
          <w:rtl/>
        </w:rPr>
      </w:pPr>
      <w:r w:rsidRPr="004C4CDF">
        <w:rPr>
          <w:rFonts w:hint="cs"/>
          <w:rtl/>
        </w:rPr>
        <w:t>پرسشنامه روابط ابژه بل</w:t>
      </w:r>
      <w:r w:rsidRPr="004C4CDF">
        <w:rPr>
          <w:rStyle w:val="FootnoteReference"/>
          <w:vertAlign w:val="baseline"/>
          <w:rtl/>
        </w:rPr>
        <w:footnoteReference w:id="188"/>
      </w:r>
      <w:r w:rsidRPr="004C4CDF">
        <w:rPr>
          <w:rFonts w:hint="cs"/>
          <w:rtl/>
        </w:rPr>
        <w:t xml:space="preserve"> (</w:t>
      </w:r>
      <w:r w:rsidRPr="004C4CDF">
        <w:t>BORI</w:t>
      </w:r>
      <w:r w:rsidRPr="004C4CDF">
        <w:rPr>
          <w:rFonts w:hint="cs"/>
          <w:rtl/>
        </w:rPr>
        <w:t>): اين پرسشنامه كه توسط بل، بيلينگتون و بيكر (1986) ساخته شده، از 45 آيتم با چهارچوب پاسخ دهي بله و نه تشكيل شده است كه چهار عامل بيگانگي</w:t>
      </w:r>
      <w:r>
        <w:rPr>
          <w:rStyle w:val="FootnoteReference"/>
          <w:rtl/>
        </w:rPr>
        <w:footnoteReference w:id="189"/>
      </w:r>
      <w:r w:rsidRPr="004C4CDF">
        <w:rPr>
          <w:rFonts w:hint="cs"/>
          <w:rtl/>
        </w:rPr>
        <w:t>، دلبستگي ناايمن</w:t>
      </w:r>
      <w:r>
        <w:rPr>
          <w:rStyle w:val="FootnoteReference"/>
          <w:rtl/>
        </w:rPr>
        <w:footnoteReference w:id="190"/>
      </w:r>
      <w:r w:rsidRPr="004C4CDF">
        <w:rPr>
          <w:rFonts w:hint="cs"/>
          <w:rtl/>
        </w:rPr>
        <w:t>، خودمحوري</w:t>
      </w:r>
      <w:r>
        <w:rPr>
          <w:rStyle w:val="FootnoteReference"/>
          <w:rtl/>
        </w:rPr>
        <w:footnoteReference w:id="191"/>
      </w:r>
      <w:r w:rsidRPr="004C4CDF">
        <w:rPr>
          <w:rFonts w:hint="cs"/>
          <w:rtl/>
        </w:rPr>
        <w:t xml:space="preserve"> و بي</w:t>
      </w:r>
      <w:r w:rsidRPr="004C4CDF">
        <w:rPr>
          <w:rFonts w:hint="eastAsia"/>
          <w:rtl/>
        </w:rPr>
        <w:t>‌</w:t>
      </w:r>
      <w:r w:rsidRPr="004C4CDF">
        <w:rPr>
          <w:rFonts w:hint="cs"/>
          <w:rtl/>
        </w:rPr>
        <w:t>كفايتي اجتماعي</w:t>
      </w:r>
      <w:r>
        <w:rPr>
          <w:rStyle w:val="FootnoteReference"/>
          <w:rtl/>
        </w:rPr>
        <w:footnoteReference w:id="192"/>
      </w:r>
      <w:r w:rsidRPr="004C4CDF">
        <w:rPr>
          <w:rFonts w:hint="cs"/>
          <w:rtl/>
        </w:rPr>
        <w:t xml:space="preserve"> پوشش مي</w:t>
      </w:r>
      <w:r w:rsidRPr="004C4CDF">
        <w:rPr>
          <w:rFonts w:hint="eastAsia"/>
          <w:rtl/>
        </w:rPr>
        <w:t>‌</w:t>
      </w:r>
      <w:r w:rsidRPr="004C4CDF">
        <w:rPr>
          <w:rFonts w:hint="cs"/>
          <w:rtl/>
        </w:rPr>
        <w:t>دهد. نمرات بالا در اين آزمون بيانگر كيفيت روابط ابژه ضعيف</w:t>
      </w:r>
      <w:r>
        <w:rPr>
          <w:rFonts w:hint="eastAsia"/>
          <w:rtl/>
        </w:rPr>
        <w:t>‌</w:t>
      </w:r>
      <w:r w:rsidRPr="004C4CDF">
        <w:rPr>
          <w:rFonts w:hint="cs"/>
          <w:rtl/>
        </w:rPr>
        <w:t xml:space="preserve">تر است. بل (1995) ضرايب پايايي </w:t>
      </w:r>
      <w:r w:rsidRPr="004C4CDF">
        <w:t>BORI</w:t>
      </w:r>
      <w:r w:rsidRPr="004C4CDF">
        <w:rPr>
          <w:rFonts w:hint="cs"/>
          <w:rtl/>
        </w:rPr>
        <w:t xml:space="preserve"> با فاصله زماني 4 هفته را بين 58% تا 90% و با فاصله زماني 13 هفته را بين 65% تا 81% گزارش كرده است. همچنین بل (1995) همبستگی</w:t>
      </w:r>
      <w:r>
        <w:rPr>
          <w:rFonts w:hint="eastAsia"/>
          <w:rtl/>
        </w:rPr>
        <w:t>‌</w:t>
      </w:r>
      <w:r w:rsidRPr="004C4CDF">
        <w:rPr>
          <w:rFonts w:hint="cs"/>
          <w:rtl/>
        </w:rPr>
        <w:t xml:space="preserve">های بالایی بین </w:t>
      </w:r>
      <w:r w:rsidRPr="004C4CDF">
        <w:t>BORI</w:t>
      </w:r>
      <w:r w:rsidRPr="004C4CDF">
        <w:rPr>
          <w:rFonts w:hint="cs"/>
          <w:rtl/>
        </w:rPr>
        <w:t xml:space="preserve"> و مقیاس درجه بندی فشرده روانپزشکی (</w:t>
      </w:r>
      <w:r w:rsidRPr="004C4CDF">
        <w:t>BPRS</w:t>
      </w:r>
      <w:r w:rsidRPr="004C4CDF">
        <w:rPr>
          <w:rFonts w:hint="cs"/>
          <w:rtl/>
        </w:rPr>
        <w:t>)، مقیاس نشانگان مثبت و منفی (</w:t>
      </w:r>
      <w:r w:rsidRPr="004C4CDF">
        <w:t>PANSS</w:t>
      </w:r>
      <w:r w:rsidRPr="004C4CDF">
        <w:rPr>
          <w:rFonts w:hint="cs"/>
          <w:rtl/>
        </w:rPr>
        <w:t xml:space="preserve">)، </w:t>
      </w:r>
      <w:r w:rsidRPr="004C4CDF">
        <w:t>SCL-90-R</w:t>
      </w:r>
      <w:r w:rsidRPr="004C4CDF">
        <w:rPr>
          <w:rFonts w:hint="cs"/>
          <w:rtl/>
        </w:rPr>
        <w:t xml:space="preserve">، </w:t>
      </w:r>
      <w:r w:rsidRPr="004C4CDF">
        <w:t>MMPI</w:t>
      </w:r>
      <w:r w:rsidRPr="004C4CDF">
        <w:rPr>
          <w:rFonts w:hint="cs"/>
          <w:rtl/>
        </w:rPr>
        <w:t xml:space="preserve">، </w:t>
      </w:r>
      <w:r w:rsidRPr="004C4CDF">
        <w:t>MCMI</w:t>
      </w:r>
      <w:r w:rsidRPr="004C4CDF">
        <w:rPr>
          <w:rFonts w:hint="cs"/>
          <w:rtl/>
        </w:rPr>
        <w:t>، و اندازه</w:t>
      </w:r>
      <w:r>
        <w:rPr>
          <w:rFonts w:hint="eastAsia"/>
          <w:rtl/>
        </w:rPr>
        <w:t>‌</w:t>
      </w:r>
      <w:r w:rsidRPr="004C4CDF">
        <w:rPr>
          <w:rFonts w:hint="cs"/>
          <w:rtl/>
        </w:rPr>
        <w:t>های فیزیولوژیکی گزارش کرده است (گلدمن</w:t>
      </w:r>
      <w:r>
        <w:rPr>
          <w:rStyle w:val="FootnoteReference"/>
          <w:rtl/>
        </w:rPr>
        <w:footnoteReference w:id="193"/>
      </w:r>
      <w:r w:rsidRPr="004C4CDF">
        <w:rPr>
          <w:rFonts w:hint="cs"/>
          <w:rtl/>
        </w:rPr>
        <w:t>، 2005).</w:t>
      </w:r>
    </w:p>
    <w:p w:rsidR="00030D3D" w:rsidRPr="004C4CDF" w:rsidRDefault="00030D3D" w:rsidP="00030D3D">
      <w:pPr>
        <w:pStyle w:val="otherparagraph"/>
      </w:pPr>
      <w:r w:rsidRPr="004C4CDF">
        <w:rPr>
          <w:rFonts w:hint="cs"/>
          <w:rtl/>
        </w:rPr>
        <w:t>مقياس مسئوليت پذيري اجتماعي</w:t>
      </w:r>
      <w:r>
        <w:rPr>
          <w:rStyle w:val="FootnoteReference"/>
          <w:rtl/>
        </w:rPr>
        <w:footnoteReference w:id="194"/>
      </w:r>
      <w:r w:rsidRPr="004C4CDF">
        <w:rPr>
          <w:rFonts w:hint="cs"/>
          <w:rtl/>
        </w:rPr>
        <w:t xml:space="preserve"> (</w:t>
      </w:r>
      <w:r w:rsidRPr="004C4CDF">
        <w:t>Re</w:t>
      </w:r>
      <w:r w:rsidRPr="004C4CDF">
        <w:rPr>
          <w:rFonts w:hint="cs"/>
          <w:rtl/>
        </w:rPr>
        <w:t xml:space="preserve">): اين مقياس توسط گاف، مك كلاسكي و مهيل (1952) ساخته شده و شامل 30 سؤال از آزمون </w:t>
      </w:r>
      <w:r w:rsidRPr="004C4CDF">
        <w:t>MMPI-2</w:t>
      </w:r>
      <w:r w:rsidRPr="004C4CDF">
        <w:rPr>
          <w:rFonts w:hint="cs"/>
          <w:rtl/>
        </w:rPr>
        <w:t xml:space="preserve"> است. افرادي كه در اين مقياس نمرات بالاتر مي</w:t>
      </w:r>
      <w:r>
        <w:rPr>
          <w:rFonts w:hint="eastAsia"/>
          <w:rtl/>
        </w:rPr>
        <w:t>‌</w:t>
      </w:r>
      <w:r w:rsidRPr="004C4CDF">
        <w:rPr>
          <w:rFonts w:hint="cs"/>
          <w:rtl/>
        </w:rPr>
        <w:t>گيرند پيامدهاي رفتارشان را مي</w:t>
      </w:r>
      <w:r w:rsidRPr="004C4CDF">
        <w:rPr>
          <w:rFonts w:hint="eastAsia"/>
          <w:rtl/>
        </w:rPr>
        <w:t>‌</w:t>
      </w:r>
      <w:r w:rsidRPr="004C4CDF">
        <w:rPr>
          <w:rFonts w:hint="cs"/>
          <w:rtl/>
        </w:rPr>
        <w:t>پذيرند، قابل اعتماد و وفادار هستند، شخصيت منسجم و مستحكمي داشته و نسبت به ديگران احساس مسئوليت مي</w:t>
      </w:r>
      <w:r w:rsidRPr="004C4CDF">
        <w:rPr>
          <w:rFonts w:hint="eastAsia"/>
          <w:rtl/>
        </w:rPr>
        <w:t>‌</w:t>
      </w:r>
      <w:r w:rsidRPr="004C4CDF">
        <w:rPr>
          <w:rFonts w:hint="cs"/>
          <w:rtl/>
        </w:rPr>
        <w:t>كنند (گراهام، 1992 ترجمه يعقوبي و كافي، 1387).</w:t>
      </w:r>
    </w:p>
    <w:p w:rsidR="00030D3D" w:rsidRPr="004C4CDF" w:rsidRDefault="00030D3D" w:rsidP="00030D3D">
      <w:pPr>
        <w:pStyle w:val="otherparagraph"/>
        <w:rPr>
          <w:rtl/>
        </w:rPr>
      </w:pPr>
      <w:r w:rsidRPr="004C4CDF">
        <w:rPr>
          <w:rFonts w:hint="cs"/>
          <w:rtl/>
        </w:rPr>
        <w:t>گاف و همكاران (1952) ضريب پايايي (به روش تصنيف) 73% را براي اين مقياس گزارش كرده</w:t>
      </w:r>
      <w:r>
        <w:rPr>
          <w:rFonts w:hint="eastAsia"/>
          <w:rtl/>
        </w:rPr>
        <w:t>‌</w:t>
      </w:r>
      <w:r w:rsidRPr="004C4CDF">
        <w:rPr>
          <w:rFonts w:hint="cs"/>
          <w:rtl/>
        </w:rPr>
        <w:t xml:space="preserve">اند. در نمونه هنجاري </w:t>
      </w:r>
      <w:r w:rsidRPr="004C4CDF">
        <w:t>MMPI-2</w:t>
      </w:r>
      <w:r w:rsidRPr="004C4CDF">
        <w:rPr>
          <w:rFonts w:hint="cs"/>
          <w:rtl/>
        </w:rPr>
        <w:t xml:space="preserve"> مقادير همساني دروني (ضريب آلفا) در مردان و زنان به ترتيب 67% و 61% بود </w:t>
      </w:r>
      <w:r w:rsidRPr="004C4CDF">
        <w:rPr>
          <w:rFonts w:hint="cs"/>
          <w:rtl/>
        </w:rPr>
        <w:lastRenderedPageBreak/>
        <w:t>(بوچر و همكاران، 1989). مرلند (1958) ضريب بازآزمايي (به فاصله 6 هفته) را در دانشجويان پسر و دختر به ترتيب 85% و 76% گزارش كرده اند. همبستگي بين نمره</w:t>
      </w:r>
      <w:r>
        <w:rPr>
          <w:rFonts w:hint="eastAsia"/>
          <w:rtl/>
        </w:rPr>
        <w:t>‌</w:t>
      </w:r>
      <w:r w:rsidRPr="004C4CDF">
        <w:rPr>
          <w:rFonts w:hint="cs"/>
          <w:rtl/>
        </w:rPr>
        <w:t xml:space="preserve">هاي مقياس </w:t>
      </w:r>
      <w:r w:rsidRPr="004C4CDF">
        <w:t>Re</w:t>
      </w:r>
      <w:r w:rsidRPr="004C4CDF">
        <w:rPr>
          <w:rFonts w:hint="cs"/>
          <w:rtl/>
        </w:rPr>
        <w:t xml:space="preserve"> آزمون </w:t>
      </w:r>
      <w:r w:rsidRPr="004C4CDF">
        <w:t xml:space="preserve"> MMPI</w:t>
      </w:r>
      <w:r w:rsidRPr="004C4CDF">
        <w:rPr>
          <w:rFonts w:hint="cs"/>
          <w:rtl/>
        </w:rPr>
        <w:t xml:space="preserve">و درجه بندي ملاك مسئوليت پذيري در دانشجويان 47% به دست آمده است (همان). </w:t>
      </w:r>
    </w:p>
    <w:p w:rsidR="00030D3D" w:rsidRPr="004C4CDF" w:rsidRDefault="00030D3D" w:rsidP="00030D3D">
      <w:pPr>
        <w:pStyle w:val="otherparagraph"/>
        <w:rPr>
          <w:rtl/>
        </w:rPr>
      </w:pPr>
      <w:r w:rsidRPr="000D31A0">
        <w:rPr>
          <w:rFonts w:hint="cs"/>
          <w:b/>
          <w:bCs/>
          <w:sz w:val="32"/>
          <w:rtl/>
        </w:rPr>
        <w:t>نتايج</w:t>
      </w:r>
      <w:r w:rsidRPr="000D31A0">
        <w:rPr>
          <w:rFonts w:hint="cs"/>
          <w:b/>
          <w:bCs/>
          <w:rtl/>
        </w:rPr>
        <w:t xml:space="preserve">: </w:t>
      </w:r>
      <w:r w:rsidRPr="004C4CDF">
        <w:rPr>
          <w:rFonts w:hint="cs"/>
          <w:rtl/>
        </w:rPr>
        <w:t>در مطالعه حاضر براي ارزيابي رابطه كيفيت روابط ابژه با مسئوليت پذيري اجتماعي از تحليل رگرسيون استفاده شده است كه ضرايب آن در جدول 1 ارائه شده است.</w:t>
      </w:r>
    </w:p>
    <w:p w:rsidR="00030D3D" w:rsidRPr="004C4CDF" w:rsidRDefault="00030D3D" w:rsidP="00030D3D">
      <w:pPr>
        <w:pStyle w:val="otherparagraph"/>
        <w:rPr>
          <w:rtl/>
        </w:rPr>
      </w:pPr>
      <w:r w:rsidRPr="004C4CDF">
        <w:rPr>
          <w:rFonts w:hint="cs"/>
          <w:rtl/>
        </w:rPr>
        <w:t>نتايج حاصله از تحليل رگرسيون نشان مي</w:t>
      </w:r>
      <w:r w:rsidRPr="004C4CDF">
        <w:rPr>
          <w:rFonts w:hint="eastAsia"/>
          <w:rtl/>
        </w:rPr>
        <w:t>‌</w:t>
      </w:r>
      <w:r w:rsidRPr="004C4CDF">
        <w:rPr>
          <w:rFonts w:hint="cs"/>
          <w:rtl/>
        </w:rPr>
        <w:t>دهد كه كيفيت روابط ابژه به 37% از واريانس مسئوليت پذيري اجتماعي پوشش مي</w:t>
      </w:r>
      <w:r w:rsidRPr="004C4CDF">
        <w:rPr>
          <w:rFonts w:hint="eastAsia"/>
          <w:rtl/>
        </w:rPr>
        <w:t>‌</w:t>
      </w:r>
      <w:r w:rsidRPr="004C4CDF">
        <w:rPr>
          <w:rFonts w:hint="cs"/>
          <w:rtl/>
        </w:rPr>
        <w:t xml:space="preserve">دهد و ميزان </w:t>
      </w:r>
      <w:r w:rsidRPr="004C4CDF">
        <w:t>t</w:t>
      </w:r>
      <w:r w:rsidRPr="004C4CDF">
        <w:rPr>
          <w:rFonts w:hint="cs"/>
          <w:rtl/>
        </w:rPr>
        <w:t xml:space="preserve"> محاسبه شده براي پيش</w:t>
      </w:r>
      <w:r>
        <w:rPr>
          <w:rFonts w:hint="eastAsia"/>
          <w:rtl/>
        </w:rPr>
        <w:t>‌</w:t>
      </w:r>
      <w:r w:rsidRPr="004C4CDF">
        <w:rPr>
          <w:rFonts w:hint="eastAsia"/>
          <w:rtl/>
        </w:rPr>
        <w:t>‌</w:t>
      </w:r>
      <w:r w:rsidRPr="004C4CDF">
        <w:rPr>
          <w:rFonts w:hint="cs"/>
          <w:rtl/>
        </w:rPr>
        <w:t>بيني</w:t>
      </w:r>
      <w:r>
        <w:rPr>
          <w:rFonts w:hint="cs"/>
          <w:rtl/>
        </w:rPr>
        <w:t xml:space="preserve"> </w:t>
      </w:r>
      <w:r w:rsidRPr="004C4CDF">
        <w:rPr>
          <w:rFonts w:hint="eastAsia"/>
          <w:rtl/>
        </w:rPr>
        <w:t>‌</w:t>
      </w:r>
      <w:r w:rsidRPr="004C4CDF">
        <w:rPr>
          <w:rFonts w:hint="cs"/>
          <w:rtl/>
        </w:rPr>
        <w:t>كنندگي كيفيت روابط ابژه در سطح 001% معنادار است.</w:t>
      </w:r>
    </w:p>
    <w:p w:rsidR="00030D3D" w:rsidRPr="004C4CDF" w:rsidRDefault="00030D3D" w:rsidP="00030D3D">
      <w:pPr>
        <w:pStyle w:val="otherparagraph"/>
        <w:rPr>
          <w:rtl/>
        </w:rPr>
      </w:pPr>
      <w:r w:rsidRPr="004C4CDF">
        <w:rPr>
          <w:rFonts w:hint="cs"/>
          <w:rtl/>
        </w:rPr>
        <w:t xml:space="preserve">نتايج تحقيق در مورد تفاوت دانشجويان دختر و پسر در متغيرهاي مورد مطالعه حاكي است كه وضعيت دانشجویان پسر در هر دو متغير روابط ابژه و مسئوليت پذيري اجتماعي بهتر است و تفاوت دو گروه در سطح 01% معنادار است. اين توضيح خالي از فايده نيست كه در مورد كيفيت روابط ابژه با وجود تفاوت معنادار بين دو گروه دختران و پسران، نمرات هر دو گروه بالاتر از وضعيت آسيب شناختي قرار دارد. </w:t>
      </w:r>
    </w:p>
    <w:p w:rsidR="00030D3D" w:rsidRPr="004C4CDF" w:rsidRDefault="00030D3D" w:rsidP="00030D3D">
      <w:pPr>
        <w:pStyle w:val="otherparagraph"/>
        <w:rPr>
          <w:rtl/>
        </w:rPr>
      </w:pPr>
      <w:r w:rsidRPr="009C6D90">
        <w:rPr>
          <w:rFonts w:hint="cs"/>
          <w:b/>
          <w:bCs/>
          <w:sz w:val="32"/>
          <w:rtl/>
        </w:rPr>
        <w:t>بحث:</w:t>
      </w:r>
      <w:r w:rsidRPr="004C4CDF">
        <w:rPr>
          <w:rFonts w:hint="cs"/>
          <w:rtl/>
        </w:rPr>
        <w:t xml:space="preserve"> مطالعات انسان شناسان (فانگ‏، ١٩٩٩</w:t>
      </w:r>
      <w:r w:rsidRPr="004C4CDF">
        <w:rPr>
          <w:rFonts w:hint="cs"/>
          <w:rtl/>
          <w:cs/>
        </w:rPr>
        <w:t>‎؛ چااو، ١٩٩٥؛ وايت، ١٩٩٣؛ روسالدو، ١٩٨٤) در زمينه اجتماعي شدن و مسئوليت پذيري نشان مي</w:t>
      </w:r>
      <w:r w:rsidRPr="004C4CDF">
        <w:rPr>
          <w:rFonts w:hint="eastAsia"/>
          <w:rtl/>
          <w:cs/>
        </w:rPr>
        <w:t>‌</w:t>
      </w:r>
      <w:r w:rsidRPr="004C4CDF">
        <w:rPr>
          <w:rFonts w:hint="cs"/>
          <w:rtl/>
          <w:cs/>
        </w:rPr>
        <w:t>دهد كه مردم جوامع غربي غالباً خود- محور و مردم جوامع</w:t>
      </w:r>
      <w:r w:rsidRPr="004C4CDF">
        <w:rPr>
          <w:rFonts w:hint="eastAsia"/>
          <w:rtl/>
          <w:cs/>
        </w:rPr>
        <w:t>‌</w:t>
      </w:r>
      <w:r w:rsidRPr="004C4CDF">
        <w:rPr>
          <w:rFonts w:hint="cs"/>
          <w:rtl/>
          <w:cs/>
        </w:rPr>
        <w:t xml:space="preserve"> </w:t>
      </w:r>
      <w:r w:rsidRPr="004C4CDF">
        <w:rPr>
          <w:rFonts w:hint="cs"/>
          <w:rtl/>
        </w:rPr>
        <w:t>شرقي</w:t>
      </w:r>
      <w:r>
        <w:rPr>
          <w:rFonts w:hint="cs"/>
          <w:rtl/>
        </w:rPr>
        <w:t xml:space="preserve"> </w:t>
      </w:r>
      <w:r w:rsidRPr="004C4CDF">
        <w:rPr>
          <w:rFonts w:hint="eastAsia"/>
          <w:rtl/>
        </w:rPr>
        <w:t>‌</w:t>
      </w:r>
      <w:r w:rsidRPr="004C4CDF">
        <w:rPr>
          <w:rFonts w:hint="cs"/>
          <w:rtl/>
        </w:rPr>
        <w:t>(به ويژه آسيا) جامعه- محور هستند.</w:t>
      </w:r>
      <w:r w:rsidRPr="004C4CDF">
        <w:rPr>
          <w:rFonts w:hint="eastAsia"/>
          <w:rtl/>
        </w:rPr>
        <w:t>‌</w:t>
      </w:r>
      <w:r w:rsidRPr="004C4CDF">
        <w:rPr>
          <w:rFonts w:hint="cs"/>
          <w:rtl/>
        </w:rPr>
        <w:t>در اين فرهنگ</w:t>
      </w:r>
      <w:r>
        <w:rPr>
          <w:rFonts w:hint="eastAsia"/>
          <w:rtl/>
        </w:rPr>
        <w:t>‌</w:t>
      </w:r>
      <w:r w:rsidRPr="004C4CDF">
        <w:rPr>
          <w:rFonts w:hint="cs"/>
          <w:rtl/>
        </w:rPr>
        <w:t>ها (آسيايي) رشديافتگي به واسطه ظرفيت افراد در كنترل خود و همرنگ شدن با خواسته</w:t>
      </w:r>
      <w:r>
        <w:rPr>
          <w:rFonts w:hint="eastAsia"/>
          <w:rtl/>
        </w:rPr>
        <w:t>‌</w:t>
      </w:r>
      <w:r w:rsidRPr="004C4CDF">
        <w:rPr>
          <w:rFonts w:hint="cs"/>
          <w:rtl/>
        </w:rPr>
        <w:t>هاي ديگران سنجيده مي</w:t>
      </w:r>
      <w:r>
        <w:rPr>
          <w:rFonts w:hint="eastAsia"/>
          <w:rtl/>
        </w:rPr>
        <w:t>‌</w:t>
      </w:r>
      <w:r w:rsidRPr="004C4CDF">
        <w:rPr>
          <w:rFonts w:hint="cs"/>
          <w:rtl/>
        </w:rPr>
        <w:t>شود. در مقابل در فرهنگ</w:t>
      </w:r>
      <w:r>
        <w:rPr>
          <w:rFonts w:hint="eastAsia"/>
          <w:rtl/>
        </w:rPr>
        <w:t>‌</w:t>
      </w:r>
      <w:r w:rsidRPr="004C4CDF">
        <w:rPr>
          <w:rFonts w:hint="cs"/>
          <w:rtl/>
        </w:rPr>
        <w:t>هاي غربي رشد يافتگي اغلب به واسطه ظرفيت فرد در لمس هيجان</w:t>
      </w:r>
      <w:r>
        <w:rPr>
          <w:rFonts w:hint="eastAsia"/>
          <w:rtl/>
        </w:rPr>
        <w:t>‌</w:t>
      </w:r>
      <w:r w:rsidRPr="004C4CDF">
        <w:rPr>
          <w:rFonts w:hint="cs"/>
          <w:rtl/>
        </w:rPr>
        <w:t>هاي دروني خود و خودشكوفايي از طريق ارضا آنها مشخص مي</w:t>
      </w:r>
      <w:r w:rsidRPr="004C4CDF">
        <w:rPr>
          <w:rFonts w:hint="eastAsia"/>
          <w:rtl/>
        </w:rPr>
        <w:t>‌</w:t>
      </w:r>
      <w:r w:rsidRPr="004C4CDF">
        <w:rPr>
          <w:rFonts w:hint="cs"/>
          <w:rtl/>
        </w:rPr>
        <w:t>شود (ليندهلم</w:t>
      </w:r>
      <w:r>
        <w:rPr>
          <w:rStyle w:val="FootnoteReference"/>
          <w:rtl/>
        </w:rPr>
        <w:footnoteReference w:id="195"/>
      </w:r>
      <w:r w:rsidRPr="004C4CDF">
        <w:rPr>
          <w:rFonts w:hint="cs"/>
          <w:rtl/>
        </w:rPr>
        <w:t xml:space="preserve">، 2007). </w:t>
      </w:r>
    </w:p>
    <w:p w:rsidR="00030D3D" w:rsidRPr="004C4CDF" w:rsidRDefault="00030D3D" w:rsidP="00030D3D">
      <w:pPr>
        <w:pStyle w:val="otherparagraph"/>
        <w:rPr>
          <w:rtl/>
        </w:rPr>
      </w:pPr>
      <w:r w:rsidRPr="004C4CDF">
        <w:rPr>
          <w:rFonts w:hint="cs"/>
          <w:rtl/>
        </w:rPr>
        <w:t>با اين حال هم كنترل هيجان</w:t>
      </w:r>
      <w:r>
        <w:rPr>
          <w:rFonts w:hint="eastAsia"/>
          <w:rtl/>
        </w:rPr>
        <w:t>‌</w:t>
      </w:r>
      <w:r w:rsidRPr="004C4CDF">
        <w:rPr>
          <w:rFonts w:hint="cs"/>
          <w:rtl/>
        </w:rPr>
        <w:t xml:space="preserve">ها و هم ابراز آنها بخشي از كاركرد سازشي من است، با اين توضيح كه در </w:t>
      </w:r>
      <w:r w:rsidRPr="004C4CDF">
        <w:rPr>
          <w:rFonts w:hint="cs"/>
          <w:rtl/>
        </w:rPr>
        <w:lastRenderedPageBreak/>
        <w:t>فرهنگ</w:t>
      </w:r>
      <w:r w:rsidRPr="004C4CDF">
        <w:rPr>
          <w:rFonts w:hint="eastAsia"/>
          <w:rtl/>
        </w:rPr>
        <w:t>‌</w:t>
      </w:r>
      <w:r w:rsidRPr="004C4CDF">
        <w:rPr>
          <w:rFonts w:hint="cs"/>
          <w:rtl/>
        </w:rPr>
        <w:t>هاي جامعه- محور اين سازش يافتگي به خاطر تعارض</w:t>
      </w:r>
      <w:r w:rsidRPr="004C4CDF">
        <w:rPr>
          <w:rFonts w:hint="eastAsia"/>
          <w:rtl/>
        </w:rPr>
        <w:t>‌</w:t>
      </w:r>
      <w:r w:rsidRPr="004C4CDF">
        <w:rPr>
          <w:rFonts w:hint="cs"/>
          <w:rtl/>
        </w:rPr>
        <w:t>هاي دروني ايجاد شده، سخت تر به دست مي</w:t>
      </w:r>
      <w:r>
        <w:rPr>
          <w:rFonts w:hint="eastAsia"/>
          <w:rtl/>
        </w:rPr>
        <w:t>‌</w:t>
      </w:r>
      <w:r w:rsidRPr="004C4CDF">
        <w:rPr>
          <w:rFonts w:hint="cs"/>
          <w:rtl/>
        </w:rPr>
        <w:t xml:space="preserve">آيد. </w:t>
      </w:r>
    </w:p>
    <w:p w:rsidR="00030D3D" w:rsidRPr="004C4CDF" w:rsidRDefault="00030D3D" w:rsidP="00030D3D">
      <w:pPr>
        <w:pStyle w:val="otherparagraph"/>
        <w:rPr>
          <w:rtl/>
        </w:rPr>
      </w:pPr>
      <w:r w:rsidRPr="004C4CDF">
        <w:rPr>
          <w:rFonts w:hint="cs"/>
          <w:rtl/>
        </w:rPr>
        <w:t>يكي از متغيرهاي مهم در شكل</w:t>
      </w:r>
      <w:r w:rsidRPr="004C4CDF">
        <w:rPr>
          <w:rFonts w:hint="eastAsia"/>
          <w:rtl/>
        </w:rPr>
        <w:t>‌</w:t>
      </w:r>
      <w:r w:rsidRPr="004C4CDF">
        <w:rPr>
          <w:rFonts w:hint="cs"/>
          <w:rtl/>
        </w:rPr>
        <w:t>گيري كاركردهاي سالم و مرضي در حوزه روابط بين فردي، كيفيت روابط ابژه است. تمركز نظريه</w:t>
      </w:r>
      <w:r>
        <w:rPr>
          <w:rFonts w:hint="eastAsia"/>
          <w:rtl/>
        </w:rPr>
        <w:t>‌</w:t>
      </w:r>
      <w:r w:rsidRPr="004C4CDF">
        <w:rPr>
          <w:rFonts w:hint="cs"/>
          <w:rtl/>
        </w:rPr>
        <w:t>هاي روابط ابژه بر دو مفروضه بنيادين استوار است: اول، هسته كاركرد روانشناختي، باور به ارتباط بين خود و افراد مهم ديگر است (گليكاف- هاقس و ولز، ١٩٩٧)؛ دوم، همانطور كه تحول ادامه دارد، تعامل</w:t>
      </w:r>
      <w:r>
        <w:rPr>
          <w:rFonts w:hint="eastAsia"/>
          <w:rtl/>
        </w:rPr>
        <w:t>‌</w:t>
      </w:r>
      <w:r w:rsidRPr="004C4CDF">
        <w:rPr>
          <w:rFonts w:hint="cs"/>
          <w:rtl/>
        </w:rPr>
        <w:t>ها بين شيرخوار و افراد مهم ديگر و ادراك برخواسته شيرخوار از اين تعامل</w:t>
      </w:r>
      <w:r>
        <w:rPr>
          <w:rFonts w:hint="eastAsia"/>
          <w:rtl/>
        </w:rPr>
        <w:t>‌</w:t>
      </w:r>
      <w:r w:rsidRPr="004C4CDF">
        <w:rPr>
          <w:rFonts w:hint="cs"/>
          <w:rtl/>
        </w:rPr>
        <w:t>ها به عنوان مفاهيم يا درونمايه</w:t>
      </w:r>
      <w:r>
        <w:rPr>
          <w:rFonts w:hint="eastAsia"/>
          <w:rtl/>
        </w:rPr>
        <w:t>‌</w:t>
      </w:r>
      <w:r w:rsidRPr="004C4CDF">
        <w:rPr>
          <w:rFonts w:hint="cs"/>
          <w:rtl/>
        </w:rPr>
        <w:t>هاي خود، ديگري، و خود در رابطه با ديگري دروني مي</w:t>
      </w:r>
      <w:r w:rsidRPr="004C4CDF">
        <w:rPr>
          <w:rFonts w:hint="eastAsia"/>
          <w:rtl/>
        </w:rPr>
        <w:t>‌</w:t>
      </w:r>
      <w:r w:rsidRPr="004C4CDF">
        <w:rPr>
          <w:rFonts w:hint="cs"/>
          <w:rtl/>
        </w:rPr>
        <w:t>شود. اين “مدل</w:t>
      </w:r>
      <w:r>
        <w:rPr>
          <w:rFonts w:hint="eastAsia"/>
          <w:rtl/>
        </w:rPr>
        <w:t>‌</w:t>
      </w:r>
      <w:r w:rsidRPr="004C4CDF">
        <w:rPr>
          <w:rFonts w:hint="cs"/>
          <w:rtl/>
        </w:rPr>
        <w:t>هاي كاري دروني” كه ضرورتاً ساختارهايي شناختي- عاطفي دارند، ادراك ها را فيلتر كرده، و نگرش</w:t>
      </w:r>
      <w:r>
        <w:rPr>
          <w:rFonts w:hint="eastAsia"/>
          <w:rtl/>
        </w:rPr>
        <w:t>‌</w:t>
      </w:r>
      <w:r w:rsidRPr="004C4CDF">
        <w:rPr>
          <w:rFonts w:hint="cs"/>
          <w:rtl/>
        </w:rPr>
        <w:t>ها و واكنش</w:t>
      </w:r>
      <w:r>
        <w:rPr>
          <w:rFonts w:hint="eastAsia"/>
          <w:rtl/>
        </w:rPr>
        <w:t>‌</w:t>
      </w:r>
      <w:r w:rsidRPr="004C4CDF">
        <w:rPr>
          <w:rFonts w:hint="cs"/>
          <w:rtl/>
        </w:rPr>
        <w:t>هاي كودك در حال رشد و متعاقباً روابط بين شخصي بزرگسال را شكل مي</w:t>
      </w:r>
      <w:r>
        <w:rPr>
          <w:rFonts w:hint="eastAsia"/>
          <w:rtl/>
        </w:rPr>
        <w:t>‌</w:t>
      </w:r>
      <w:r w:rsidRPr="004C4CDF">
        <w:rPr>
          <w:rFonts w:hint="cs"/>
          <w:rtl/>
        </w:rPr>
        <w:t>دهند (بالبي، ١٩٨٨؛ سيگل، ١٩٩٩؛ نقل از بنديكت و هاستينگس، در كسلو</w:t>
      </w:r>
      <w:r>
        <w:rPr>
          <w:rStyle w:val="FootnoteReference"/>
          <w:rtl/>
        </w:rPr>
        <w:footnoteReference w:id="196"/>
      </w:r>
      <w:r w:rsidRPr="004C4CDF">
        <w:rPr>
          <w:rFonts w:hint="cs"/>
          <w:rtl/>
        </w:rPr>
        <w:t xml:space="preserve"> و مگنويتا</w:t>
      </w:r>
      <w:r>
        <w:rPr>
          <w:rStyle w:val="FootnoteReference"/>
          <w:rtl/>
        </w:rPr>
        <w:footnoteReference w:id="197"/>
      </w:r>
      <w:r w:rsidRPr="004C4CDF">
        <w:rPr>
          <w:rFonts w:hint="cs"/>
          <w:rtl/>
        </w:rPr>
        <w:t>، 2002)</w:t>
      </w:r>
    </w:p>
    <w:p w:rsidR="00030D3D" w:rsidRPr="004C4CDF" w:rsidRDefault="00030D3D" w:rsidP="00030D3D">
      <w:pPr>
        <w:pStyle w:val="otherparagraph"/>
        <w:rPr>
          <w:rtl/>
        </w:rPr>
      </w:pPr>
      <w:r w:rsidRPr="004C4CDF">
        <w:rPr>
          <w:rFonts w:hint="cs"/>
          <w:rtl/>
        </w:rPr>
        <w:t>به باور</w:t>
      </w:r>
      <w:r w:rsidRPr="004C4CDF">
        <w:rPr>
          <w:rFonts w:hint="eastAsia"/>
          <w:rtl/>
        </w:rPr>
        <w:t>‌</w:t>
      </w:r>
      <w:r w:rsidRPr="004C4CDF">
        <w:rPr>
          <w:rFonts w:hint="cs"/>
          <w:rtl/>
        </w:rPr>
        <w:t>كلاين (1958) فرايندهاي</w:t>
      </w:r>
      <w:r w:rsidRPr="004C4CDF">
        <w:rPr>
          <w:rFonts w:hint="eastAsia"/>
          <w:rtl/>
        </w:rPr>
        <w:t>‌</w:t>
      </w:r>
      <w:r w:rsidRPr="004C4CDF">
        <w:rPr>
          <w:rFonts w:hint="cs"/>
          <w:rtl/>
        </w:rPr>
        <w:t xml:space="preserve"> رواني اوليه در تلاش براي ارتباط با محيط انساني و يا اصلاح آن است. آيا اين فرايندها و كيفيت روابط ابژه اوليه را در ساختارهاي گروهي و اجتماع نيز مي</w:t>
      </w:r>
      <w:r w:rsidRPr="004C4CDF">
        <w:rPr>
          <w:rFonts w:hint="eastAsia"/>
          <w:rtl/>
        </w:rPr>
        <w:t>‌</w:t>
      </w:r>
      <w:r w:rsidRPr="004C4CDF">
        <w:rPr>
          <w:rFonts w:hint="cs"/>
          <w:rtl/>
        </w:rPr>
        <w:t>توان يافت؟</w:t>
      </w:r>
    </w:p>
    <w:p w:rsidR="00030D3D" w:rsidRPr="004C4CDF" w:rsidRDefault="00030D3D" w:rsidP="00030D3D">
      <w:pPr>
        <w:pStyle w:val="otherparagraph"/>
        <w:rPr>
          <w:rtl/>
        </w:rPr>
      </w:pPr>
      <w:r w:rsidRPr="004C4CDF">
        <w:rPr>
          <w:rFonts w:hint="cs"/>
          <w:rtl/>
        </w:rPr>
        <w:t>بايون (1959) اين نظريه را مطرح ساخت كه اضطراب</w:t>
      </w:r>
      <w:r>
        <w:rPr>
          <w:rFonts w:hint="eastAsia"/>
          <w:rtl/>
        </w:rPr>
        <w:t>‌</w:t>
      </w:r>
      <w:r w:rsidRPr="004C4CDF">
        <w:rPr>
          <w:rFonts w:hint="cs"/>
          <w:rtl/>
        </w:rPr>
        <w:t>هاي شبه روان گسيخته ريشه شكل گيري گروه است. ديدگاه آلترناتيو اين است كه تكامل گروه بر پايه الگوي خانواده و پويايي</w:t>
      </w:r>
      <w:r>
        <w:rPr>
          <w:rFonts w:hint="eastAsia"/>
          <w:rtl/>
        </w:rPr>
        <w:t>‌</w:t>
      </w:r>
      <w:r w:rsidRPr="004C4CDF">
        <w:rPr>
          <w:rFonts w:hint="cs"/>
          <w:rtl/>
        </w:rPr>
        <w:t>هاي انتقال اديپال گونه قرار دارد. در گروه</w:t>
      </w:r>
      <w:r>
        <w:rPr>
          <w:rFonts w:hint="eastAsia"/>
          <w:rtl/>
        </w:rPr>
        <w:t>‌</w:t>
      </w:r>
      <w:r w:rsidRPr="004C4CDF">
        <w:rPr>
          <w:rFonts w:hint="cs"/>
          <w:rtl/>
        </w:rPr>
        <w:t>ها واپس روي به الگوهاي اوليه پيش- اديپی شايع است چنانكه مي</w:t>
      </w:r>
      <w:r>
        <w:rPr>
          <w:rFonts w:hint="eastAsia"/>
          <w:rtl/>
        </w:rPr>
        <w:t>‌</w:t>
      </w:r>
      <w:r w:rsidRPr="004C4CDF">
        <w:rPr>
          <w:rFonts w:hint="cs"/>
          <w:rtl/>
        </w:rPr>
        <w:t>توان پذيرفت واپس روي در خدمت گروه كاكردي سازشي و ضروري است آشباخ</w:t>
      </w:r>
      <w:r>
        <w:rPr>
          <w:rStyle w:val="FootnoteReference"/>
          <w:rtl/>
        </w:rPr>
        <w:footnoteReference w:id="198"/>
      </w:r>
      <w:r w:rsidRPr="004C4CDF">
        <w:rPr>
          <w:rFonts w:hint="cs"/>
          <w:rtl/>
        </w:rPr>
        <w:t xml:space="preserve"> و شرمر</w:t>
      </w:r>
      <w:r>
        <w:rPr>
          <w:rStyle w:val="FootnoteReference"/>
          <w:rtl/>
        </w:rPr>
        <w:footnoteReference w:id="199"/>
      </w:r>
      <w:r w:rsidRPr="004C4CDF">
        <w:rPr>
          <w:rFonts w:hint="cs"/>
          <w:rtl/>
        </w:rPr>
        <w:t>، 2005).</w:t>
      </w:r>
    </w:p>
    <w:p w:rsidR="00030D3D" w:rsidRPr="004C4CDF" w:rsidRDefault="00030D3D" w:rsidP="00030D3D">
      <w:pPr>
        <w:pStyle w:val="otherparagraph"/>
        <w:rPr>
          <w:rtl/>
        </w:rPr>
      </w:pPr>
      <w:r w:rsidRPr="004C4CDF">
        <w:rPr>
          <w:rFonts w:hint="cs"/>
          <w:rtl/>
        </w:rPr>
        <w:t>از نظر فربرن (1952) رابطه دهاني كودك با مادرش اولين تجربه او از روابط اجتماعي را بازنمايي مي</w:t>
      </w:r>
      <w:r>
        <w:rPr>
          <w:rFonts w:hint="eastAsia"/>
          <w:rtl/>
        </w:rPr>
        <w:t>‌</w:t>
      </w:r>
      <w:r w:rsidRPr="004C4CDF">
        <w:rPr>
          <w:rFonts w:hint="cs"/>
          <w:rtl/>
        </w:rPr>
        <w:t>كند. در اينجا آشكارا پويايي اساسي زندگي گروهي است. شرايط يك گروه واقعي با ابزار اجتماعي شدن ساخته مي</w:t>
      </w:r>
      <w:r>
        <w:rPr>
          <w:rFonts w:hint="eastAsia"/>
          <w:rtl/>
        </w:rPr>
        <w:t>‌</w:t>
      </w:r>
      <w:r w:rsidRPr="004C4CDF">
        <w:rPr>
          <w:rFonts w:hint="cs"/>
          <w:rtl/>
        </w:rPr>
        <w:t>شود، و تفاوت</w:t>
      </w:r>
      <w:r>
        <w:rPr>
          <w:rFonts w:hint="eastAsia"/>
          <w:rtl/>
        </w:rPr>
        <w:t>‌</w:t>
      </w:r>
      <w:r w:rsidRPr="004C4CDF">
        <w:rPr>
          <w:rFonts w:hint="cs"/>
          <w:rtl/>
        </w:rPr>
        <w:t xml:space="preserve">ها و مقايسه وضعيت اعضا موجب </w:t>
      </w:r>
      <w:r w:rsidRPr="004C4CDF">
        <w:rPr>
          <w:rFonts w:hint="cs"/>
          <w:rtl/>
        </w:rPr>
        <w:lastRenderedPageBreak/>
        <w:t>برانگيخته شدن پرخاشگري مي</w:t>
      </w:r>
      <w:r>
        <w:rPr>
          <w:rFonts w:hint="eastAsia"/>
          <w:rtl/>
        </w:rPr>
        <w:t>‌</w:t>
      </w:r>
      <w:r w:rsidRPr="004C4CDF">
        <w:rPr>
          <w:rFonts w:hint="cs"/>
          <w:rtl/>
        </w:rPr>
        <w:t>شود. در پاسخ به واقعيت ناكام كننده شرايط گروه، اعضا از ابژه</w:t>
      </w:r>
      <w:r>
        <w:rPr>
          <w:rFonts w:hint="eastAsia"/>
          <w:rtl/>
        </w:rPr>
        <w:t>‌</w:t>
      </w:r>
      <w:r w:rsidRPr="004C4CDF">
        <w:rPr>
          <w:rFonts w:hint="cs"/>
          <w:rtl/>
        </w:rPr>
        <w:t>هاي تخيلي دروني صرف نظر مي</w:t>
      </w:r>
      <w:r w:rsidRPr="004C4CDF">
        <w:rPr>
          <w:rFonts w:hint="eastAsia"/>
          <w:rtl/>
        </w:rPr>
        <w:t>‌</w:t>
      </w:r>
      <w:r w:rsidRPr="004C4CDF">
        <w:rPr>
          <w:rFonts w:hint="cs"/>
          <w:rtl/>
        </w:rPr>
        <w:t>كنند، و همان موقع مفروضه پايه اي گروه ها را بنا مي</w:t>
      </w:r>
      <w:r w:rsidRPr="004C4CDF">
        <w:rPr>
          <w:rFonts w:hint="eastAsia"/>
          <w:rtl/>
        </w:rPr>
        <w:t>‌</w:t>
      </w:r>
      <w:r w:rsidRPr="004C4CDF">
        <w:rPr>
          <w:rFonts w:hint="cs"/>
          <w:rtl/>
        </w:rPr>
        <w:t>كنند و دوسوگرايي نسبت به رهبر</w:t>
      </w:r>
      <w:r>
        <w:rPr>
          <w:rFonts w:hint="cs"/>
          <w:rtl/>
        </w:rPr>
        <w:t xml:space="preserve"> </w:t>
      </w:r>
      <w:r w:rsidRPr="004C4CDF">
        <w:rPr>
          <w:rFonts w:hint="eastAsia"/>
          <w:rtl/>
        </w:rPr>
        <w:t>‌</w:t>
      </w:r>
      <w:r w:rsidRPr="004C4CDF">
        <w:rPr>
          <w:rFonts w:hint="cs"/>
          <w:rtl/>
        </w:rPr>
        <w:t>گروه را ابراز مي</w:t>
      </w:r>
      <w:r w:rsidRPr="004C4CDF">
        <w:rPr>
          <w:rFonts w:hint="eastAsia"/>
          <w:rtl/>
        </w:rPr>
        <w:t>‌</w:t>
      </w:r>
      <w:r w:rsidRPr="004C4CDF">
        <w:rPr>
          <w:rFonts w:hint="cs"/>
          <w:rtl/>
        </w:rPr>
        <w:t>كنند.</w:t>
      </w:r>
      <w:r>
        <w:rPr>
          <w:rFonts w:hint="cs"/>
          <w:rtl/>
        </w:rPr>
        <w:t xml:space="preserve"> </w:t>
      </w:r>
      <w:r w:rsidRPr="004C4CDF">
        <w:rPr>
          <w:rFonts w:hint="eastAsia"/>
          <w:rtl/>
        </w:rPr>
        <w:t>‌</w:t>
      </w:r>
      <w:r w:rsidRPr="004C4CDF">
        <w:rPr>
          <w:rFonts w:hint="cs"/>
          <w:rtl/>
        </w:rPr>
        <w:t>پيشرفت بعدي گروه مجموعه</w:t>
      </w:r>
      <w:r w:rsidRPr="004C4CDF">
        <w:rPr>
          <w:rFonts w:hint="eastAsia"/>
          <w:rtl/>
        </w:rPr>
        <w:t>‌</w:t>
      </w:r>
      <w:r w:rsidRPr="004C4CDF">
        <w:rPr>
          <w:rFonts w:hint="cs"/>
          <w:rtl/>
        </w:rPr>
        <w:t>اي از تلاش</w:t>
      </w:r>
      <w:r w:rsidRPr="004C4CDF">
        <w:rPr>
          <w:rFonts w:hint="eastAsia"/>
          <w:rtl/>
        </w:rPr>
        <w:t>‌</w:t>
      </w:r>
      <w:r w:rsidRPr="004C4CDF">
        <w:rPr>
          <w:rFonts w:hint="cs"/>
          <w:rtl/>
        </w:rPr>
        <w:t>ها براي بازسازي هارموني</w:t>
      </w:r>
      <w:r>
        <w:rPr>
          <w:rFonts w:hint="cs"/>
          <w:rtl/>
        </w:rPr>
        <w:t xml:space="preserve"> </w:t>
      </w:r>
      <w:r w:rsidRPr="004C4CDF">
        <w:rPr>
          <w:rFonts w:hint="eastAsia"/>
          <w:rtl/>
        </w:rPr>
        <w:t>‌</w:t>
      </w:r>
      <w:r w:rsidRPr="004C4CDF">
        <w:rPr>
          <w:rFonts w:hint="cs"/>
          <w:rtl/>
        </w:rPr>
        <w:t>دروني</w:t>
      </w:r>
      <w:r>
        <w:rPr>
          <w:rFonts w:hint="cs"/>
          <w:rtl/>
        </w:rPr>
        <w:t xml:space="preserve"> </w:t>
      </w:r>
      <w:r w:rsidRPr="004C4CDF">
        <w:rPr>
          <w:rFonts w:hint="eastAsia"/>
          <w:rtl/>
        </w:rPr>
        <w:t>‌</w:t>
      </w:r>
      <w:r w:rsidRPr="004C4CDF">
        <w:rPr>
          <w:rFonts w:hint="cs"/>
          <w:rtl/>
        </w:rPr>
        <w:t>و</w:t>
      </w:r>
      <w:r>
        <w:rPr>
          <w:rFonts w:hint="cs"/>
          <w:rtl/>
        </w:rPr>
        <w:t xml:space="preserve"> </w:t>
      </w:r>
      <w:r w:rsidRPr="004C4CDF">
        <w:rPr>
          <w:rFonts w:hint="cs"/>
          <w:rtl/>
        </w:rPr>
        <w:t>گروهي</w:t>
      </w:r>
      <w:r>
        <w:rPr>
          <w:rFonts w:hint="cs"/>
          <w:rtl/>
        </w:rPr>
        <w:t xml:space="preserve"> </w:t>
      </w:r>
      <w:r w:rsidRPr="004C4CDF">
        <w:rPr>
          <w:rFonts w:hint="eastAsia"/>
          <w:rtl/>
        </w:rPr>
        <w:t>‌</w:t>
      </w:r>
      <w:r w:rsidRPr="004C4CDF">
        <w:rPr>
          <w:rFonts w:hint="cs"/>
          <w:rtl/>
        </w:rPr>
        <w:t>از</w:t>
      </w:r>
      <w:r>
        <w:rPr>
          <w:rFonts w:hint="cs"/>
          <w:rtl/>
        </w:rPr>
        <w:t xml:space="preserve"> </w:t>
      </w:r>
      <w:r w:rsidRPr="004C4CDF">
        <w:rPr>
          <w:rFonts w:hint="eastAsia"/>
          <w:rtl/>
        </w:rPr>
        <w:t>‌</w:t>
      </w:r>
      <w:r w:rsidRPr="004C4CDF">
        <w:rPr>
          <w:rFonts w:hint="cs"/>
          <w:rtl/>
        </w:rPr>
        <w:t>خلال</w:t>
      </w:r>
      <w:r>
        <w:rPr>
          <w:rFonts w:hint="cs"/>
          <w:rtl/>
        </w:rPr>
        <w:t xml:space="preserve"> </w:t>
      </w:r>
      <w:r w:rsidRPr="004C4CDF">
        <w:rPr>
          <w:rFonts w:hint="eastAsia"/>
          <w:rtl/>
        </w:rPr>
        <w:t>‌</w:t>
      </w:r>
      <w:r w:rsidRPr="004C4CDF">
        <w:rPr>
          <w:rFonts w:hint="cs"/>
          <w:rtl/>
        </w:rPr>
        <w:t>كنترل ابژه</w:t>
      </w:r>
      <w:r>
        <w:rPr>
          <w:rFonts w:hint="eastAsia"/>
          <w:rtl/>
        </w:rPr>
        <w:t>‌</w:t>
      </w:r>
      <w:r w:rsidRPr="004C4CDF">
        <w:rPr>
          <w:rFonts w:hint="cs"/>
          <w:rtl/>
        </w:rPr>
        <w:t>هاي دروني است كه تا اندازه</w:t>
      </w:r>
      <w:r>
        <w:rPr>
          <w:rFonts w:hint="eastAsia"/>
          <w:rtl/>
        </w:rPr>
        <w:t>‌</w:t>
      </w:r>
      <w:r w:rsidRPr="004C4CDF">
        <w:rPr>
          <w:rFonts w:hint="cs"/>
          <w:rtl/>
        </w:rPr>
        <w:t>اي به واسطه بروني</w:t>
      </w:r>
      <w:r>
        <w:rPr>
          <w:rFonts w:hint="eastAsia"/>
          <w:rtl/>
        </w:rPr>
        <w:t>‌</w:t>
      </w:r>
      <w:r w:rsidRPr="004C4CDF">
        <w:rPr>
          <w:rFonts w:hint="cs"/>
          <w:rtl/>
        </w:rPr>
        <w:t>سازي</w:t>
      </w:r>
      <w:r w:rsidRPr="004C4CDF">
        <w:rPr>
          <w:rFonts w:hint="eastAsia"/>
          <w:rtl/>
        </w:rPr>
        <w:t>‌</w:t>
      </w:r>
      <w:r w:rsidRPr="004C4CDF">
        <w:rPr>
          <w:rFonts w:hint="cs"/>
          <w:rtl/>
        </w:rPr>
        <w:t>ها يشان در چهارچوب گروه انجام مي</w:t>
      </w:r>
      <w:r w:rsidRPr="004C4CDF">
        <w:rPr>
          <w:rFonts w:hint="eastAsia"/>
          <w:rtl/>
        </w:rPr>
        <w:t>‌</w:t>
      </w:r>
      <w:r w:rsidRPr="004C4CDF">
        <w:rPr>
          <w:rFonts w:hint="cs"/>
          <w:rtl/>
        </w:rPr>
        <w:t>شود. چنين ديدي نسبت به شكل</w:t>
      </w:r>
      <w:r w:rsidRPr="004C4CDF">
        <w:rPr>
          <w:rFonts w:hint="eastAsia"/>
          <w:rtl/>
        </w:rPr>
        <w:t>‌</w:t>
      </w:r>
      <w:r w:rsidRPr="004C4CDF">
        <w:rPr>
          <w:rFonts w:hint="cs"/>
          <w:rtl/>
        </w:rPr>
        <w:t>گيري گروه اشاره به ديدگاه شيدلينگر (١٩٧٤) دارد كه گروه به عنوان يك مادر پرورش دهندهِ خوب دريافت مي</w:t>
      </w:r>
      <w:r w:rsidRPr="004C4CDF">
        <w:rPr>
          <w:rFonts w:hint="eastAsia"/>
          <w:rtl/>
        </w:rPr>
        <w:t>‌</w:t>
      </w:r>
      <w:r w:rsidRPr="004C4CDF">
        <w:rPr>
          <w:rFonts w:hint="cs"/>
          <w:rtl/>
        </w:rPr>
        <w:t xml:space="preserve">شود و نظر داركين (١٩٦٤) </w:t>
      </w:r>
      <w:r w:rsidRPr="004C4CDF">
        <w:rPr>
          <w:rFonts w:hint="eastAsia"/>
          <w:rtl/>
        </w:rPr>
        <w:t>‌</w:t>
      </w:r>
      <w:r w:rsidRPr="004C4CDF">
        <w:rPr>
          <w:rFonts w:hint="cs"/>
          <w:rtl/>
        </w:rPr>
        <w:t>كه گروه يك مادر محروم</w:t>
      </w:r>
      <w:r w:rsidRPr="004C4CDF">
        <w:rPr>
          <w:rFonts w:hint="eastAsia"/>
          <w:rtl/>
        </w:rPr>
        <w:t>‌</w:t>
      </w:r>
      <w:r w:rsidRPr="004C4CDF">
        <w:rPr>
          <w:rFonts w:hint="cs"/>
          <w:rtl/>
        </w:rPr>
        <w:t>كننده و ناكام</w:t>
      </w:r>
      <w:r w:rsidRPr="004C4CDF">
        <w:rPr>
          <w:rFonts w:hint="eastAsia"/>
          <w:rtl/>
        </w:rPr>
        <w:t>‌</w:t>
      </w:r>
      <w:r w:rsidRPr="004C4CDF">
        <w:rPr>
          <w:rFonts w:hint="cs"/>
          <w:rtl/>
        </w:rPr>
        <w:t xml:space="preserve">كننده پيش- اديپي است (همان). </w:t>
      </w:r>
    </w:p>
    <w:p w:rsidR="00030D3D" w:rsidRPr="004C4CDF" w:rsidRDefault="00030D3D" w:rsidP="00030D3D">
      <w:pPr>
        <w:pStyle w:val="otherparagraph"/>
        <w:rPr>
          <w:rtl/>
        </w:rPr>
      </w:pPr>
      <w:r w:rsidRPr="004C4CDF">
        <w:rPr>
          <w:rFonts w:hint="cs"/>
          <w:rtl/>
        </w:rPr>
        <w:t>در خيال</w:t>
      </w:r>
      <w:r w:rsidRPr="004C4CDF">
        <w:rPr>
          <w:rFonts w:hint="eastAsia"/>
          <w:rtl/>
        </w:rPr>
        <w:t>‌</w:t>
      </w:r>
      <w:r w:rsidRPr="004C4CDF">
        <w:rPr>
          <w:rFonts w:hint="cs"/>
          <w:rtl/>
        </w:rPr>
        <w:t>پردازي هماهنگ نخستين، گروه و به تبع آن پويايي اجتماعي، خوب و پرورش دهنده است.</w:t>
      </w:r>
      <w:r w:rsidRPr="004C4CDF">
        <w:rPr>
          <w:rFonts w:hint="eastAsia"/>
          <w:rtl/>
        </w:rPr>
        <w:t>‌</w:t>
      </w:r>
      <w:r w:rsidRPr="004C4CDF">
        <w:rPr>
          <w:rFonts w:hint="cs"/>
          <w:rtl/>
        </w:rPr>
        <w:t xml:space="preserve"> همانگونه كه گروه ناكام و محروم</w:t>
      </w:r>
      <w:r>
        <w:rPr>
          <w:rFonts w:hint="cs"/>
          <w:rtl/>
        </w:rPr>
        <w:t xml:space="preserve"> </w:t>
      </w:r>
      <w:r w:rsidRPr="004C4CDF">
        <w:rPr>
          <w:rFonts w:hint="eastAsia"/>
          <w:rtl/>
        </w:rPr>
        <w:t>‌</w:t>
      </w:r>
      <w:r w:rsidRPr="004C4CDF">
        <w:rPr>
          <w:rFonts w:hint="cs"/>
          <w:rtl/>
        </w:rPr>
        <w:t>مي</w:t>
      </w:r>
      <w:r w:rsidRPr="004C4CDF">
        <w:rPr>
          <w:rFonts w:hint="eastAsia"/>
          <w:rtl/>
        </w:rPr>
        <w:t>‌</w:t>
      </w:r>
      <w:r w:rsidRPr="004C4CDF">
        <w:rPr>
          <w:rFonts w:hint="cs"/>
          <w:rtl/>
        </w:rPr>
        <w:t>كند،</w:t>
      </w:r>
      <w:r>
        <w:rPr>
          <w:rFonts w:hint="eastAsia"/>
          <w:rtl/>
        </w:rPr>
        <w:t>‌</w:t>
      </w:r>
      <w:r>
        <w:rPr>
          <w:rFonts w:hint="cs"/>
          <w:rtl/>
        </w:rPr>
        <w:t xml:space="preserve"> ت</w:t>
      </w:r>
      <w:r w:rsidRPr="004C4CDF">
        <w:rPr>
          <w:rFonts w:hint="cs"/>
          <w:rtl/>
        </w:rPr>
        <w:t>لاش</w:t>
      </w:r>
      <w:r w:rsidRPr="004C4CDF">
        <w:rPr>
          <w:rFonts w:hint="eastAsia"/>
          <w:rtl/>
        </w:rPr>
        <w:t>‌</w:t>
      </w:r>
      <w:r w:rsidRPr="004C4CDF">
        <w:rPr>
          <w:rFonts w:hint="cs"/>
          <w:rtl/>
        </w:rPr>
        <w:t>ها در جهت كنترل به وقوع مي</w:t>
      </w:r>
      <w:r w:rsidRPr="004C4CDF">
        <w:rPr>
          <w:rFonts w:hint="eastAsia"/>
          <w:rtl/>
        </w:rPr>
        <w:t>‌</w:t>
      </w:r>
      <w:r w:rsidRPr="004C4CDF">
        <w:rPr>
          <w:rFonts w:hint="cs"/>
          <w:rtl/>
        </w:rPr>
        <w:t>پيوندد و در قالب بازي با ابژه</w:t>
      </w:r>
      <w:r>
        <w:rPr>
          <w:rFonts w:hint="eastAsia"/>
          <w:rtl/>
        </w:rPr>
        <w:t>‌</w:t>
      </w:r>
      <w:r w:rsidRPr="004C4CDF">
        <w:rPr>
          <w:rFonts w:hint="cs"/>
          <w:rtl/>
        </w:rPr>
        <w:t>هاي بد چرخش مي</w:t>
      </w:r>
      <w:r w:rsidRPr="004C4CDF">
        <w:rPr>
          <w:rFonts w:hint="eastAsia"/>
          <w:rtl/>
        </w:rPr>
        <w:t>‌</w:t>
      </w:r>
      <w:r w:rsidRPr="004C4CDF">
        <w:rPr>
          <w:rFonts w:hint="cs"/>
          <w:rtl/>
        </w:rPr>
        <w:t>يابد.</w:t>
      </w:r>
    </w:p>
    <w:p w:rsidR="00030D3D" w:rsidRDefault="00030D3D" w:rsidP="00030D3D">
      <w:pPr>
        <w:pStyle w:val="otherparagraph"/>
        <w:rPr>
          <w:rtl/>
        </w:rPr>
      </w:pPr>
      <w:r w:rsidRPr="004C4CDF">
        <w:rPr>
          <w:rFonts w:hint="cs"/>
          <w:rtl/>
        </w:rPr>
        <w:t>در واقع گروه (و به شکل</w:t>
      </w:r>
      <w:r>
        <w:rPr>
          <w:rFonts w:hint="cs"/>
          <w:rtl/>
        </w:rPr>
        <w:t xml:space="preserve"> </w:t>
      </w:r>
      <w:r w:rsidRPr="004C4CDF">
        <w:rPr>
          <w:rFonts w:hint="cs"/>
          <w:rtl/>
        </w:rPr>
        <w:t>تعمیم یافته، اجتماع) مانند يك ابژه انتقالي است و همانگونه که وینی کات (1965) خاطر</w:t>
      </w:r>
      <w:r>
        <w:rPr>
          <w:rFonts w:hint="cs"/>
          <w:rtl/>
        </w:rPr>
        <w:t xml:space="preserve"> </w:t>
      </w:r>
      <w:r w:rsidRPr="004C4CDF">
        <w:rPr>
          <w:rFonts w:hint="cs"/>
          <w:rtl/>
        </w:rPr>
        <w:t>نشان می</w:t>
      </w:r>
      <w:r w:rsidRPr="004C4CDF">
        <w:rPr>
          <w:rFonts w:hint="eastAsia"/>
          <w:rtl/>
        </w:rPr>
        <w:t>‌</w:t>
      </w:r>
      <w:r w:rsidRPr="004C4CDF">
        <w:rPr>
          <w:rFonts w:hint="cs"/>
          <w:rtl/>
        </w:rPr>
        <w:t>کند فضا و ابژه انتقالی، مکانیزم</w:t>
      </w:r>
      <w:r>
        <w:rPr>
          <w:rFonts w:hint="eastAsia"/>
          <w:rtl/>
        </w:rPr>
        <w:t>‌</w:t>
      </w:r>
      <w:r w:rsidRPr="004C4CDF">
        <w:rPr>
          <w:rFonts w:hint="cs"/>
          <w:rtl/>
        </w:rPr>
        <w:t>های زیربنایی جدایی و تفرد در بافت فرهنگی را مهیا می</w:t>
      </w:r>
      <w:r w:rsidRPr="004C4CDF">
        <w:rPr>
          <w:rFonts w:hint="eastAsia"/>
          <w:rtl/>
        </w:rPr>
        <w:t>‌</w:t>
      </w:r>
      <w:r w:rsidRPr="004C4CDF">
        <w:rPr>
          <w:rFonts w:hint="cs"/>
          <w:rtl/>
        </w:rPr>
        <w:t>کنند. بنابراین پویایی</w:t>
      </w:r>
      <w:r w:rsidRPr="004C4CDF">
        <w:rPr>
          <w:rFonts w:hint="eastAsia"/>
          <w:rtl/>
        </w:rPr>
        <w:t>‌</w:t>
      </w:r>
      <w:r w:rsidRPr="004C4CDF">
        <w:rPr>
          <w:rFonts w:hint="cs"/>
          <w:rtl/>
        </w:rPr>
        <w:t>های گروهی در فرایند مسئولیت پذیری اجتماعی به افراد این امکان را می</w:t>
      </w:r>
      <w:r w:rsidRPr="004C4CDF">
        <w:rPr>
          <w:rFonts w:hint="eastAsia"/>
          <w:rtl/>
        </w:rPr>
        <w:t>‌</w:t>
      </w:r>
      <w:r w:rsidRPr="004C4CDF">
        <w:rPr>
          <w:rFonts w:hint="cs"/>
          <w:rtl/>
        </w:rPr>
        <w:t>دهد تا با امنیت و بدون بیگانگی به تعامل با ابژه</w:t>
      </w:r>
      <w:r>
        <w:rPr>
          <w:rFonts w:hint="eastAsia"/>
          <w:rtl/>
        </w:rPr>
        <w:t>‌</w:t>
      </w:r>
      <w:r w:rsidRPr="004C4CDF">
        <w:rPr>
          <w:rFonts w:hint="cs"/>
          <w:rtl/>
        </w:rPr>
        <w:t>های بدِ برون فکنی شده بپردازند.</w:t>
      </w:r>
    </w:p>
    <w:p w:rsidR="00030D3D" w:rsidRDefault="00030D3D" w:rsidP="00030D3D">
      <w:pPr>
        <w:pStyle w:val="otherparagraph"/>
        <w:rPr>
          <w:rtl/>
        </w:rPr>
      </w:pPr>
    </w:p>
    <w:p w:rsidR="00030D3D" w:rsidRPr="004C4CDF" w:rsidRDefault="00030D3D" w:rsidP="00030D3D">
      <w:pPr>
        <w:pStyle w:val="otherparagraph"/>
        <w:rPr>
          <w:sz w:val="24"/>
          <w:szCs w:val="24"/>
          <w:rtl/>
        </w:rPr>
      </w:pPr>
      <w:r w:rsidRPr="004C4CDF">
        <w:rPr>
          <w:rFonts w:hint="cs"/>
          <w:sz w:val="24"/>
          <w:szCs w:val="24"/>
          <w:rtl/>
        </w:rPr>
        <w:t>ضميمه</w:t>
      </w:r>
    </w:p>
    <w:p w:rsidR="00030D3D" w:rsidRPr="004C4CDF" w:rsidRDefault="00030D3D" w:rsidP="00030D3D">
      <w:pPr>
        <w:pStyle w:val="otherparagraph"/>
        <w:rPr>
          <w:sz w:val="24"/>
          <w:szCs w:val="24"/>
          <w:rtl/>
        </w:rPr>
      </w:pPr>
      <w:r w:rsidRPr="004C4CDF">
        <w:rPr>
          <w:rFonts w:hint="cs"/>
          <w:sz w:val="24"/>
          <w:szCs w:val="24"/>
          <w:rtl/>
        </w:rPr>
        <w:t>جدول 1: ضريب تعيين و ضريب رگرسيون براي پيش بيني مسئوليت پذيري اجتماعي</w:t>
      </w:r>
    </w:p>
    <w:tbl>
      <w:tblPr>
        <w:bidiVisual/>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269"/>
        <w:gridCol w:w="986"/>
        <w:gridCol w:w="270"/>
        <w:gridCol w:w="987"/>
        <w:gridCol w:w="270"/>
        <w:gridCol w:w="987"/>
        <w:gridCol w:w="270"/>
        <w:gridCol w:w="921"/>
        <w:gridCol w:w="359"/>
        <w:gridCol w:w="1438"/>
        <w:gridCol w:w="359"/>
      </w:tblGrid>
      <w:tr w:rsidR="00030D3D" w:rsidRPr="00CE1599" w:rsidTr="00E867E1">
        <w:trPr>
          <w:trHeight w:val="389"/>
        </w:trPr>
        <w:tc>
          <w:tcPr>
            <w:tcW w:w="1392" w:type="dxa"/>
            <w:tcBorders>
              <w:left w:val="nil"/>
              <w:bottom w:val="single" w:sz="4" w:space="0" w:color="auto"/>
              <w:right w:val="nil"/>
            </w:tcBorders>
            <w:vAlign w:val="center"/>
            <w:hideMark/>
          </w:tcPr>
          <w:p w:rsidR="00030D3D" w:rsidRPr="00CE1599" w:rsidRDefault="00030D3D" w:rsidP="00E867E1">
            <w:pPr>
              <w:pStyle w:val="otherparagraph"/>
              <w:ind w:firstLine="0"/>
              <w:rPr>
                <w:sz w:val="22"/>
                <w:szCs w:val="22"/>
              </w:rPr>
            </w:pPr>
            <w:r w:rsidRPr="00CE1599">
              <w:rPr>
                <w:rFonts w:hint="cs"/>
                <w:sz w:val="22"/>
                <w:szCs w:val="22"/>
                <w:rtl/>
              </w:rPr>
              <w:t>متغير پيش بين</w:t>
            </w:r>
          </w:p>
        </w:tc>
        <w:tc>
          <w:tcPr>
            <w:tcW w:w="270" w:type="dxa"/>
            <w:tcBorders>
              <w:left w:val="nil"/>
              <w:bottom w:val="nil"/>
              <w:right w:val="nil"/>
            </w:tcBorders>
            <w:vAlign w:val="center"/>
          </w:tcPr>
          <w:p w:rsidR="00030D3D" w:rsidRPr="00CE1599" w:rsidRDefault="00030D3D" w:rsidP="00E867E1">
            <w:pPr>
              <w:pStyle w:val="otherparagraph"/>
              <w:ind w:firstLine="0"/>
              <w:rPr>
                <w:sz w:val="22"/>
                <w:szCs w:val="22"/>
              </w:rPr>
            </w:pPr>
          </w:p>
        </w:tc>
        <w:tc>
          <w:tcPr>
            <w:tcW w:w="990" w:type="dxa"/>
            <w:tcBorders>
              <w:left w:val="nil"/>
              <w:right w:val="nil"/>
            </w:tcBorders>
            <w:vAlign w:val="center"/>
            <w:hideMark/>
          </w:tcPr>
          <w:p w:rsidR="00030D3D" w:rsidRPr="00CE1599" w:rsidRDefault="00030D3D" w:rsidP="00E867E1">
            <w:pPr>
              <w:pStyle w:val="otherparagraph"/>
              <w:ind w:firstLine="0"/>
              <w:jc w:val="center"/>
              <w:rPr>
                <w:rFonts w:ascii="Franklin Gothic Medium" w:hAnsi="Franklin Gothic Medium"/>
                <w:sz w:val="22"/>
                <w:szCs w:val="22"/>
              </w:rPr>
            </w:pPr>
            <w:r w:rsidRPr="00CE1599">
              <w:rPr>
                <w:rFonts w:ascii="Franklin Gothic Medium" w:hAnsi="Franklin Gothic Medium"/>
                <w:sz w:val="22"/>
                <w:szCs w:val="22"/>
              </w:rPr>
              <w:t>R</w:t>
            </w:r>
          </w:p>
        </w:tc>
        <w:tc>
          <w:tcPr>
            <w:tcW w:w="270" w:type="dxa"/>
            <w:tcBorders>
              <w:left w:val="nil"/>
              <w:bottom w:val="nil"/>
              <w:right w:val="nil"/>
            </w:tcBorders>
            <w:vAlign w:val="center"/>
          </w:tcPr>
          <w:p w:rsidR="00030D3D" w:rsidRPr="00CE1599" w:rsidRDefault="00030D3D" w:rsidP="00E867E1">
            <w:pPr>
              <w:pStyle w:val="otherparagraph"/>
              <w:ind w:firstLine="0"/>
              <w:jc w:val="center"/>
              <w:rPr>
                <w:rFonts w:ascii="Franklin Gothic Medium" w:hAnsi="Franklin Gothic Medium"/>
                <w:sz w:val="22"/>
                <w:szCs w:val="22"/>
              </w:rPr>
            </w:pPr>
          </w:p>
        </w:tc>
        <w:tc>
          <w:tcPr>
            <w:tcW w:w="990" w:type="dxa"/>
            <w:tcBorders>
              <w:left w:val="nil"/>
              <w:right w:val="nil"/>
            </w:tcBorders>
            <w:vAlign w:val="center"/>
            <w:hideMark/>
          </w:tcPr>
          <w:p w:rsidR="00030D3D" w:rsidRPr="00CE1599" w:rsidRDefault="00030D3D" w:rsidP="00E867E1">
            <w:pPr>
              <w:pStyle w:val="otherparagraph"/>
              <w:ind w:firstLine="0"/>
              <w:jc w:val="center"/>
              <w:rPr>
                <w:rFonts w:ascii="Franklin Gothic Medium" w:hAnsi="Franklin Gothic Medium"/>
                <w:sz w:val="22"/>
                <w:szCs w:val="22"/>
              </w:rPr>
            </w:pPr>
            <w:r w:rsidRPr="00CE1599">
              <w:rPr>
                <w:rFonts w:ascii="Franklin Gothic Medium" w:hAnsi="Franklin Gothic Medium"/>
                <w:sz w:val="22"/>
                <w:szCs w:val="22"/>
              </w:rPr>
              <w:t>R</w:t>
            </w:r>
          </w:p>
        </w:tc>
        <w:tc>
          <w:tcPr>
            <w:tcW w:w="270" w:type="dxa"/>
            <w:tcBorders>
              <w:left w:val="nil"/>
              <w:bottom w:val="nil"/>
              <w:right w:val="nil"/>
            </w:tcBorders>
            <w:vAlign w:val="center"/>
          </w:tcPr>
          <w:p w:rsidR="00030D3D" w:rsidRPr="00CE1599" w:rsidRDefault="00030D3D" w:rsidP="00E867E1">
            <w:pPr>
              <w:pStyle w:val="otherparagraph"/>
              <w:ind w:firstLine="0"/>
              <w:jc w:val="center"/>
              <w:rPr>
                <w:rFonts w:ascii="Franklin Gothic Medium" w:hAnsi="Franklin Gothic Medium"/>
                <w:sz w:val="22"/>
                <w:szCs w:val="22"/>
              </w:rPr>
            </w:pPr>
          </w:p>
        </w:tc>
        <w:tc>
          <w:tcPr>
            <w:tcW w:w="990" w:type="dxa"/>
            <w:tcBorders>
              <w:left w:val="nil"/>
              <w:right w:val="nil"/>
            </w:tcBorders>
            <w:vAlign w:val="center"/>
            <w:hideMark/>
          </w:tcPr>
          <w:p w:rsidR="00030D3D" w:rsidRPr="00CE1599" w:rsidRDefault="00030D3D" w:rsidP="00E867E1">
            <w:pPr>
              <w:pStyle w:val="otherparagraph"/>
              <w:ind w:firstLine="0"/>
              <w:jc w:val="center"/>
              <w:rPr>
                <w:rFonts w:ascii="Franklin Gothic Medium" w:hAnsi="Franklin Gothic Medium"/>
                <w:sz w:val="22"/>
                <w:szCs w:val="22"/>
              </w:rPr>
            </w:pPr>
            <w:r w:rsidRPr="00CE1599">
              <w:rPr>
                <w:rFonts w:cs="Times New Roman" w:hint="cs"/>
                <w:sz w:val="22"/>
                <w:szCs w:val="22"/>
                <w:rtl/>
              </w:rPr>
              <w:t>β</w:t>
            </w:r>
          </w:p>
        </w:tc>
        <w:tc>
          <w:tcPr>
            <w:tcW w:w="270" w:type="dxa"/>
            <w:tcBorders>
              <w:left w:val="nil"/>
              <w:bottom w:val="nil"/>
              <w:right w:val="nil"/>
            </w:tcBorders>
            <w:vAlign w:val="center"/>
          </w:tcPr>
          <w:p w:rsidR="00030D3D" w:rsidRPr="00CE1599" w:rsidRDefault="00030D3D" w:rsidP="00E867E1">
            <w:pPr>
              <w:pStyle w:val="otherparagraph"/>
              <w:ind w:firstLine="0"/>
              <w:jc w:val="center"/>
              <w:rPr>
                <w:rFonts w:ascii="Franklin Gothic Medium" w:hAnsi="Franklin Gothic Medium"/>
                <w:sz w:val="22"/>
                <w:szCs w:val="22"/>
              </w:rPr>
            </w:pPr>
          </w:p>
        </w:tc>
        <w:tc>
          <w:tcPr>
            <w:tcW w:w="900" w:type="dxa"/>
            <w:tcBorders>
              <w:left w:val="nil"/>
              <w:right w:val="nil"/>
            </w:tcBorders>
            <w:vAlign w:val="center"/>
            <w:hideMark/>
          </w:tcPr>
          <w:p w:rsidR="00030D3D" w:rsidRPr="00CE1599" w:rsidRDefault="00030D3D" w:rsidP="00E867E1">
            <w:pPr>
              <w:pStyle w:val="otherparagraph"/>
              <w:ind w:firstLine="0"/>
              <w:jc w:val="center"/>
              <w:rPr>
                <w:rFonts w:ascii="Franklin Gothic Medium" w:hAnsi="Franklin Gothic Medium"/>
                <w:sz w:val="22"/>
                <w:szCs w:val="22"/>
              </w:rPr>
            </w:pPr>
            <w:r w:rsidRPr="00CE1599">
              <w:rPr>
                <w:rFonts w:ascii="Franklin Gothic Medium" w:hAnsi="Franklin Gothic Medium"/>
                <w:sz w:val="22"/>
                <w:szCs w:val="22"/>
              </w:rPr>
              <w:t>t</w:t>
            </w:r>
          </w:p>
        </w:tc>
        <w:tc>
          <w:tcPr>
            <w:tcW w:w="360" w:type="dxa"/>
            <w:tcBorders>
              <w:left w:val="nil"/>
              <w:bottom w:val="nil"/>
              <w:right w:val="nil"/>
            </w:tcBorders>
            <w:vAlign w:val="center"/>
          </w:tcPr>
          <w:p w:rsidR="00030D3D" w:rsidRPr="00CE1599" w:rsidRDefault="00030D3D" w:rsidP="00E867E1">
            <w:pPr>
              <w:pStyle w:val="otherparagraph"/>
              <w:ind w:firstLine="0"/>
              <w:jc w:val="center"/>
              <w:rPr>
                <w:sz w:val="22"/>
                <w:szCs w:val="22"/>
              </w:rPr>
            </w:pPr>
          </w:p>
        </w:tc>
        <w:tc>
          <w:tcPr>
            <w:tcW w:w="1440" w:type="dxa"/>
            <w:tcBorders>
              <w:left w:val="nil"/>
              <w:right w:val="nil"/>
            </w:tcBorders>
            <w:vAlign w:val="center"/>
            <w:hideMark/>
          </w:tcPr>
          <w:p w:rsidR="00030D3D" w:rsidRPr="00CE1599" w:rsidRDefault="00030D3D" w:rsidP="00E867E1">
            <w:pPr>
              <w:pStyle w:val="otherparagraph"/>
              <w:ind w:firstLine="0"/>
              <w:jc w:val="center"/>
              <w:rPr>
                <w:sz w:val="22"/>
                <w:szCs w:val="22"/>
              </w:rPr>
            </w:pPr>
            <w:r w:rsidRPr="00CE1599">
              <w:rPr>
                <w:rFonts w:hint="cs"/>
                <w:sz w:val="22"/>
                <w:szCs w:val="22"/>
                <w:rtl/>
              </w:rPr>
              <w:t>سطح معناداري</w:t>
            </w:r>
          </w:p>
        </w:tc>
        <w:tc>
          <w:tcPr>
            <w:tcW w:w="360" w:type="dxa"/>
            <w:tcBorders>
              <w:left w:val="nil"/>
              <w:bottom w:val="nil"/>
              <w:right w:val="nil"/>
            </w:tcBorders>
            <w:vAlign w:val="center"/>
          </w:tcPr>
          <w:p w:rsidR="00030D3D" w:rsidRPr="00CE1599" w:rsidRDefault="00030D3D" w:rsidP="00E867E1">
            <w:pPr>
              <w:pStyle w:val="otherparagraph"/>
              <w:ind w:firstLine="0"/>
              <w:rPr>
                <w:sz w:val="22"/>
                <w:szCs w:val="22"/>
              </w:rPr>
            </w:pPr>
          </w:p>
        </w:tc>
      </w:tr>
      <w:tr w:rsidR="00030D3D" w:rsidRPr="00CE1599" w:rsidTr="00E867E1">
        <w:tc>
          <w:tcPr>
            <w:tcW w:w="1392" w:type="dxa"/>
            <w:tcBorders>
              <w:left w:val="nil"/>
              <w:bottom w:val="nil"/>
              <w:right w:val="nil"/>
            </w:tcBorders>
            <w:hideMark/>
          </w:tcPr>
          <w:p w:rsidR="00030D3D" w:rsidRPr="00CE1599" w:rsidRDefault="00030D3D" w:rsidP="00E867E1">
            <w:pPr>
              <w:pStyle w:val="otherparagraph"/>
              <w:ind w:firstLine="0"/>
              <w:rPr>
                <w:sz w:val="22"/>
                <w:szCs w:val="22"/>
              </w:rPr>
            </w:pPr>
            <w:r w:rsidRPr="00CE1599">
              <w:rPr>
                <w:rFonts w:hint="cs"/>
                <w:sz w:val="22"/>
                <w:szCs w:val="22"/>
                <w:rtl/>
              </w:rPr>
              <w:t>روابط ابژه</w:t>
            </w:r>
          </w:p>
        </w:tc>
        <w:tc>
          <w:tcPr>
            <w:tcW w:w="270" w:type="dxa"/>
            <w:tcBorders>
              <w:top w:val="nil"/>
              <w:left w:val="nil"/>
              <w:bottom w:val="nil"/>
              <w:right w:val="nil"/>
            </w:tcBorders>
          </w:tcPr>
          <w:p w:rsidR="00030D3D" w:rsidRPr="00CE1599" w:rsidRDefault="00030D3D" w:rsidP="00E867E1">
            <w:pPr>
              <w:pStyle w:val="otherparagraph"/>
              <w:ind w:firstLine="0"/>
              <w:rPr>
                <w:sz w:val="22"/>
                <w:szCs w:val="22"/>
              </w:rPr>
            </w:pPr>
          </w:p>
        </w:tc>
        <w:tc>
          <w:tcPr>
            <w:tcW w:w="990" w:type="dxa"/>
            <w:tcBorders>
              <w:left w:val="nil"/>
              <w:bottom w:val="nil"/>
              <w:right w:val="nil"/>
            </w:tcBorders>
            <w:hideMark/>
          </w:tcPr>
          <w:p w:rsidR="00030D3D" w:rsidRPr="00CE1599" w:rsidRDefault="00030D3D" w:rsidP="00E867E1">
            <w:pPr>
              <w:pStyle w:val="otherparagraph"/>
              <w:ind w:firstLine="0"/>
              <w:jc w:val="center"/>
              <w:rPr>
                <w:sz w:val="22"/>
                <w:szCs w:val="22"/>
              </w:rPr>
            </w:pPr>
            <w:r w:rsidRPr="00CE1599">
              <w:rPr>
                <w:rFonts w:hint="cs"/>
                <w:sz w:val="22"/>
                <w:szCs w:val="22"/>
                <w:rtl/>
              </w:rPr>
              <w:t>597%</w:t>
            </w:r>
          </w:p>
        </w:tc>
        <w:tc>
          <w:tcPr>
            <w:tcW w:w="270" w:type="dxa"/>
            <w:tcBorders>
              <w:top w:val="nil"/>
              <w:left w:val="nil"/>
              <w:bottom w:val="nil"/>
              <w:right w:val="nil"/>
            </w:tcBorders>
          </w:tcPr>
          <w:p w:rsidR="00030D3D" w:rsidRPr="00CE1599" w:rsidRDefault="00030D3D" w:rsidP="00E867E1">
            <w:pPr>
              <w:pStyle w:val="otherparagraph"/>
              <w:ind w:firstLine="0"/>
              <w:jc w:val="center"/>
              <w:rPr>
                <w:sz w:val="22"/>
                <w:szCs w:val="22"/>
              </w:rPr>
            </w:pPr>
          </w:p>
        </w:tc>
        <w:tc>
          <w:tcPr>
            <w:tcW w:w="990" w:type="dxa"/>
            <w:tcBorders>
              <w:left w:val="nil"/>
              <w:bottom w:val="nil"/>
              <w:right w:val="nil"/>
            </w:tcBorders>
            <w:hideMark/>
          </w:tcPr>
          <w:p w:rsidR="00030D3D" w:rsidRPr="00CE1599" w:rsidRDefault="00030D3D" w:rsidP="00E867E1">
            <w:pPr>
              <w:pStyle w:val="otherparagraph"/>
              <w:ind w:firstLine="0"/>
              <w:jc w:val="center"/>
              <w:rPr>
                <w:sz w:val="22"/>
                <w:szCs w:val="22"/>
              </w:rPr>
            </w:pPr>
            <w:r w:rsidRPr="00CE1599">
              <w:rPr>
                <w:rFonts w:hint="cs"/>
                <w:sz w:val="22"/>
                <w:szCs w:val="22"/>
                <w:rtl/>
              </w:rPr>
              <w:t>356%</w:t>
            </w:r>
          </w:p>
        </w:tc>
        <w:tc>
          <w:tcPr>
            <w:tcW w:w="270" w:type="dxa"/>
            <w:tcBorders>
              <w:top w:val="nil"/>
              <w:left w:val="nil"/>
              <w:bottom w:val="nil"/>
              <w:right w:val="nil"/>
            </w:tcBorders>
          </w:tcPr>
          <w:p w:rsidR="00030D3D" w:rsidRPr="00CE1599" w:rsidRDefault="00030D3D" w:rsidP="00E867E1">
            <w:pPr>
              <w:pStyle w:val="otherparagraph"/>
              <w:ind w:firstLine="0"/>
              <w:jc w:val="center"/>
              <w:rPr>
                <w:sz w:val="22"/>
                <w:szCs w:val="22"/>
              </w:rPr>
            </w:pPr>
          </w:p>
        </w:tc>
        <w:tc>
          <w:tcPr>
            <w:tcW w:w="990" w:type="dxa"/>
            <w:tcBorders>
              <w:left w:val="nil"/>
              <w:bottom w:val="nil"/>
              <w:right w:val="nil"/>
            </w:tcBorders>
            <w:hideMark/>
          </w:tcPr>
          <w:p w:rsidR="00030D3D" w:rsidRPr="00CE1599" w:rsidRDefault="00030D3D" w:rsidP="00E867E1">
            <w:pPr>
              <w:pStyle w:val="otherparagraph"/>
              <w:ind w:firstLine="0"/>
              <w:jc w:val="center"/>
              <w:rPr>
                <w:sz w:val="22"/>
                <w:szCs w:val="22"/>
              </w:rPr>
            </w:pPr>
            <w:r w:rsidRPr="00CE1599">
              <w:rPr>
                <w:rFonts w:hint="cs"/>
                <w:sz w:val="22"/>
                <w:szCs w:val="22"/>
                <w:rtl/>
              </w:rPr>
              <w:t>597%</w:t>
            </w:r>
          </w:p>
        </w:tc>
        <w:tc>
          <w:tcPr>
            <w:tcW w:w="270" w:type="dxa"/>
            <w:tcBorders>
              <w:top w:val="nil"/>
              <w:left w:val="nil"/>
              <w:bottom w:val="nil"/>
              <w:right w:val="nil"/>
            </w:tcBorders>
          </w:tcPr>
          <w:p w:rsidR="00030D3D" w:rsidRPr="00CE1599" w:rsidRDefault="00030D3D" w:rsidP="00E867E1">
            <w:pPr>
              <w:pStyle w:val="otherparagraph"/>
              <w:ind w:firstLine="0"/>
              <w:jc w:val="center"/>
              <w:rPr>
                <w:sz w:val="22"/>
                <w:szCs w:val="22"/>
              </w:rPr>
            </w:pPr>
          </w:p>
        </w:tc>
        <w:tc>
          <w:tcPr>
            <w:tcW w:w="900" w:type="dxa"/>
            <w:tcBorders>
              <w:left w:val="nil"/>
              <w:bottom w:val="nil"/>
              <w:right w:val="nil"/>
            </w:tcBorders>
            <w:hideMark/>
          </w:tcPr>
          <w:p w:rsidR="00030D3D" w:rsidRPr="00CE1599" w:rsidRDefault="00030D3D" w:rsidP="00E867E1">
            <w:pPr>
              <w:pStyle w:val="otherparagraph"/>
              <w:ind w:firstLine="0"/>
              <w:jc w:val="center"/>
              <w:rPr>
                <w:sz w:val="22"/>
                <w:szCs w:val="22"/>
              </w:rPr>
            </w:pPr>
            <w:r w:rsidRPr="00CE1599">
              <w:rPr>
                <w:rFonts w:hint="cs"/>
                <w:sz w:val="22"/>
                <w:szCs w:val="22"/>
                <w:rtl/>
              </w:rPr>
              <w:t>54/11-</w:t>
            </w:r>
          </w:p>
        </w:tc>
        <w:tc>
          <w:tcPr>
            <w:tcW w:w="360" w:type="dxa"/>
            <w:tcBorders>
              <w:top w:val="nil"/>
              <w:left w:val="nil"/>
              <w:bottom w:val="nil"/>
              <w:right w:val="nil"/>
            </w:tcBorders>
          </w:tcPr>
          <w:p w:rsidR="00030D3D" w:rsidRPr="00CE1599" w:rsidRDefault="00030D3D" w:rsidP="00E867E1">
            <w:pPr>
              <w:pStyle w:val="otherparagraph"/>
              <w:ind w:firstLine="0"/>
              <w:jc w:val="center"/>
              <w:rPr>
                <w:sz w:val="22"/>
                <w:szCs w:val="22"/>
              </w:rPr>
            </w:pPr>
          </w:p>
        </w:tc>
        <w:tc>
          <w:tcPr>
            <w:tcW w:w="1440" w:type="dxa"/>
            <w:tcBorders>
              <w:left w:val="nil"/>
              <w:bottom w:val="nil"/>
              <w:right w:val="nil"/>
            </w:tcBorders>
            <w:hideMark/>
          </w:tcPr>
          <w:p w:rsidR="00030D3D" w:rsidRPr="00CE1599" w:rsidRDefault="00030D3D" w:rsidP="00E867E1">
            <w:pPr>
              <w:pStyle w:val="otherparagraph"/>
              <w:ind w:firstLine="0"/>
              <w:jc w:val="center"/>
              <w:rPr>
                <w:sz w:val="22"/>
                <w:szCs w:val="22"/>
              </w:rPr>
            </w:pPr>
            <w:r w:rsidRPr="00CE1599">
              <w:rPr>
                <w:rFonts w:hint="cs"/>
                <w:sz w:val="22"/>
                <w:szCs w:val="22"/>
                <w:rtl/>
              </w:rPr>
              <w:t>000%</w:t>
            </w:r>
          </w:p>
        </w:tc>
        <w:tc>
          <w:tcPr>
            <w:tcW w:w="360" w:type="dxa"/>
            <w:tcBorders>
              <w:top w:val="nil"/>
              <w:left w:val="nil"/>
              <w:bottom w:val="nil"/>
              <w:right w:val="nil"/>
            </w:tcBorders>
          </w:tcPr>
          <w:p w:rsidR="00030D3D" w:rsidRPr="00CE1599" w:rsidRDefault="00030D3D" w:rsidP="00E867E1">
            <w:pPr>
              <w:pStyle w:val="otherparagraph"/>
              <w:ind w:firstLine="0"/>
              <w:rPr>
                <w:sz w:val="22"/>
                <w:szCs w:val="22"/>
              </w:rPr>
            </w:pPr>
          </w:p>
        </w:tc>
      </w:tr>
    </w:tbl>
    <w:p w:rsidR="00030D3D" w:rsidRDefault="00030D3D" w:rsidP="00030D3D">
      <w:pPr>
        <w:pStyle w:val="otherparagraph"/>
        <w:rPr>
          <w:rtl/>
        </w:rPr>
      </w:pPr>
    </w:p>
    <w:p w:rsidR="00030D3D" w:rsidRDefault="00030D3D" w:rsidP="00030D3D">
      <w:pPr>
        <w:pStyle w:val="otherparagraph"/>
        <w:rPr>
          <w:rtl/>
        </w:rPr>
      </w:pPr>
    </w:p>
    <w:p w:rsidR="00030D3D" w:rsidRDefault="00030D3D" w:rsidP="00030D3D">
      <w:pPr>
        <w:pStyle w:val="otherparagraph"/>
        <w:rPr>
          <w:rtl/>
        </w:rPr>
      </w:pPr>
    </w:p>
    <w:p w:rsidR="00030D3D" w:rsidRPr="004C4CDF" w:rsidRDefault="00030D3D" w:rsidP="00030D3D">
      <w:pPr>
        <w:pStyle w:val="otherparagraph"/>
      </w:pPr>
    </w:p>
    <w:tbl>
      <w:tblPr>
        <w:bidiVisual/>
        <w:tblW w:w="9516" w:type="dxa"/>
        <w:jc w:val="center"/>
        <w:tblInd w:w="-138" w:type="dxa"/>
        <w:tblBorders>
          <w:top w:val="single" w:sz="4" w:space="0" w:color="auto"/>
          <w:insideH w:val="single" w:sz="4" w:space="0" w:color="auto"/>
        </w:tblBorders>
        <w:tblLayout w:type="fixed"/>
        <w:tblLook w:val="01E0"/>
      </w:tblPr>
      <w:tblGrid>
        <w:gridCol w:w="786"/>
        <w:gridCol w:w="270"/>
        <w:gridCol w:w="720"/>
        <w:gridCol w:w="270"/>
        <w:gridCol w:w="810"/>
        <w:gridCol w:w="270"/>
        <w:gridCol w:w="1260"/>
        <w:gridCol w:w="270"/>
        <w:gridCol w:w="540"/>
        <w:gridCol w:w="270"/>
        <w:gridCol w:w="1440"/>
        <w:gridCol w:w="270"/>
        <w:gridCol w:w="810"/>
        <w:gridCol w:w="270"/>
        <w:gridCol w:w="1260"/>
      </w:tblGrid>
      <w:tr w:rsidR="00030D3D" w:rsidRPr="00E36B50" w:rsidTr="00E867E1">
        <w:trPr>
          <w:jc w:val="center"/>
        </w:trPr>
        <w:tc>
          <w:tcPr>
            <w:tcW w:w="9516" w:type="dxa"/>
            <w:gridSpan w:val="15"/>
            <w:tcBorders>
              <w:top w:val="nil"/>
              <w:bottom w:val="single" w:sz="4" w:space="0" w:color="auto"/>
            </w:tcBorders>
            <w:vAlign w:val="center"/>
            <w:hideMark/>
          </w:tcPr>
          <w:p w:rsidR="00030D3D" w:rsidRPr="00E36B50" w:rsidRDefault="00030D3D" w:rsidP="00E867E1">
            <w:pPr>
              <w:pStyle w:val="otherparagraph"/>
              <w:ind w:firstLine="0"/>
              <w:jc w:val="center"/>
              <w:rPr>
                <w:sz w:val="22"/>
                <w:szCs w:val="22"/>
                <w:rtl/>
              </w:rPr>
            </w:pPr>
            <w:r w:rsidRPr="00E36B50">
              <w:rPr>
                <w:rFonts w:hint="cs"/>
                <w:sz w:val="22"/>
                <w:szCs w:val="22"/>
                <w:rtl/>
              </w:rPr>
              <w:t>جدول 2: تحليل واريانس يك راهه (</w:t>
            </w:r>
            <w:r w:rsidRPr="00E36B50">
              <w:rPr>
                <w:sz w:val="22"/>
                <w:szCs w:val="22"/>
              </w:rPr>
              <w:t>ANOVA</w:t>
            </w:r>
            <w:r w:rsidRPr="00E36B50">
              <w:rPr>
                <w:rFonts w:hint="cs"/>
                <w:sz w:val="22"/>
                <w:szCs w:val="22"/>
                <w:rtl/>
              </w:rPr>
              <w:t>) براي بررسي تفاوت دو جنس در متغيرهاي مورد مطالعه</w:t>
            </w:r>
          </w:p>
        </w:tc>
      </w:tr>
      <w:tr w:rsidR="00030D3D" w:rsidRPr="00E36B50" w:rsidTr="00E867E1">
        <w:trPr>
          <w:jc w:val="center"/>
        </w:trPr>
        <w:tc>
          <w:tcPr>
            <w:tcW w:w="786"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lastRenderedPageBreak/>
              <w:t>متغير</w:t>
            </w:r>
          </w:p>
        </w:tc>
        <w:tc>
          <w:tcPr>
            <w:tcW w:w="270" w:type="dxa"/>
            <w:tcBorders>
              <w:top w:val="single" w:sz="4" w:space="0" w:color="auto"/>
              <w:bottom w:val="nil"/>
            </w:tcBorders>
            <w:vAlign w:val="center"/>
          </w:tcPr>
          <w:p w:rsidR="00030D3D" w:rsidRPr="00E36B50" w:rsidRDefault="00030D3D" w:rsidP="00E867E1">
            <w:pPr>
              <w:pStyle w:val="otherparagraph"/>
              <w:ind w:firstLine="0"/>
              <w:jc w:val="center"/>
              <w:rPr>
                <w:sz w:val="22"/>
                <w:szCs w:val="22"/>
              </w:rPr>
            </w:pPr>
          </w:p>
        </w:tc>
        <w:tc>
          <w:tcPr>
            <w:tcW w:w="720"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گروه</w:t>
            </w:r>
          </w:p>
        </w:tc>
        <w:tc>
          <w:tcPr>
            <w:tcW w:w="270" w:type="dxa"/>
            <w:tcBorders>
              <w:top w:val="single" w:sz="4" w:space="0" w:color="auto"/>
              <w:bottom w:val="nil"/>
            </w:tcBorders>
            <w:vAlign w:val="center"/>
          </w:tcPr>
          <w:p w:rsidR="00030D3D" w:rsidRPr="00E36B50" w:rsidRDefault="00030D3D" w:rsidP="00E867E1">
            <w:pPr>
              <w:pStyle w:val="otherparagraph"/>
              <w:ind w:firstLine="0"/>
              <w:jc w:val="center"/>
              <w:rPr>
                <w:sz w:val="22"/>
                <w:szCs w:val="22"/>
              </w:rPr>
            </w:pPr>
          </w:p>
        </w:tc>
        <w:tc>
          <w:tcPr>
            <w:tcW w:w="810"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ميانگين</w:t>
            </w:r>
          </w:p>
        </w:tc>
        <w:tc>
          <w:tcPr>
            <w:tcW w:w="270" w:type="dxa"/>
            <w:tcBorders>
              <w:top w:val="single" w:sz="4" w:space="0" w:color="auto"/>
              <w:bottom w:val="nil"/>
            </w:tcBorders>
            <w:vAlign w:val="center"/>
          </w:tcPr>
          <w:p w:rsidR="00030D3D" w:rsidRPr="00E36B50" w:rsidRDefault="00030D3D" w:rsidP="00E867E1">
            <w:pPr>
              <w:pStyle w:val="otherparagraph"/>
              <w:ind w:firstLine="0"/>
              <w:jc w:val="center"/>
              <w:rPr>
                <w:sz w:val="22"/>
                <w:szCs w:val="22"/>
              </w:rPr>
            </w:pPr>
          </w:p>
        </w:tc>
        <w:tc>
          <w:tcPr>
            <w:tcW w:w="1260"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انحراف</w:t>
            </w:r>
            <w:r w:rsidRPr="00E36B50">
              <w:rPr>
                <w:rFonts w:hint="eastAsia"/>
                <w:sz w:val="22"/>
                <w:szCs w:val="22"/>
                <w:rtl/>
              </w:rPr>
              <w:t>‌</w:t>
            </w:r>
            <w:r w:rsidRPr="00E36B50">
              <w:rPr>
                <w:rFonts w:hint="cs"/>
                <w:sz w:val="22"/>
                <w:szCs w:val="22"/>
                <w:rtl/>
              </w:rPr>
              <w:t>استاندارد</w:t>
            </w:r>
          </w:p>
        </w:tc>
        <w:tc>
          <w:tcPr>
            <w:tcW w:w="270" w:type="dxa"/>
            <w:tcBorders>
              <w:top w:val="single" w:sz="4" w:space="0" w:color="auto"/>
              <w:bottom w:val="nil"/>
            </w:tcBorders>
            <w:vAlign w:val="center"/>
          </w:tcPr>
          <w:p w:rsidR="00030D3D" w:rsidRPr="00E36B50" w:rsidRDefault="00030D3D" w:rsidP="00E867E1">
            <w:pPr>
              <w:pStyle w:val="otherparagraph"/>
              <w:ind w:firstLine="0"/>
              <w:jc w:val="center"/>
              <w:rPr>
                <w:sz w:val="22"/>
                <w:szCs w:val="22"/>
              </w:rPr>
            </w:pPr>
          </w:p>
        </w:tc>
        <w:tc>
          <w:tcPr>
            <w:tcW w:w="540"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sz w:val="22"/>
                <w:szCs w:val="22"/>
              </w:rPr>
              <w:t>df</w:t>
            </w:r>
          </w:p>
        </w:tc>
        <w:tc>
          <w:tcPr>
            <w:tcW w:w="270" w:type="dxa"/>
            <w:tcBorders>
              <w:top w:val="single" w:sz="4" w:space="0" w:color="auto"/>
              <w:bottom w:val="nil"/>
            </w:tcBorders>
            <w:vAlign w:val="center"/>
          </w:tcPr>
          <w:p w:rsidR="00030D3D" w:rsidRPr="00E36B50" w:rsidRDefault="00030D3D" w:rsidP="00E867E1">
            <w:pPr>
              <w:pStyle w:val="otherparagraph"/>
              <w:ind w:firstLine="0"/>
              <w:jc w:val="center"/>
              <w:rPr>
                <w:sz w:val="22"/>
                <w:szCs w:val="22"/>
              </w:rPr>
            </w:pPr>
          </w:p>
        </w:tc>
        <w:tc>
          <w:tcPr>
            <w:tcW w:w="1440"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ميانگين مجذورات</w:t>
            </w:r>
          </w:p>
        </w:tc>
        <w:tc>
          <w:tcPr>
            <w:tcW w:w="270" w:type="dxa"/>
            <w:tcBorders>
              <w:top w:val="single" w:sz="4" w:space="0" w:color="auto"/>
              <w:bottom w:val="nil"/>
            </w:tcBorders>
            <w:vAlign w:val="center"/>
          </w:tcPr>
          <w:p w:rsidR="00030D3D" w:rsidRPr="00E36B50" w:rsidRDefault="00030D3D" w:rsidP="00E867E1">
            <w:pPr>
              <w:pStyle w:val="otherparagraph"/>
              <w:ind w:firstLine="0"/>
              <w:jc w:val="center"/>
              <w:rPr>
                <w:sz w:val="22"/>
                <w:szCs w:val="22"/>
              </w:rPr>
            </w:pPr>
          </w:p>
        </w:tc>
        <w:tc>
          <w:tcPr>
            <w:tcW w:w="810"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sz w:val="22"/>
                <w:szCs w:val="22"/>
              </w:rPr>
              <w:t>F</w:t>
            </w:r>
          </w:p>
        </w:tc>
        <w:tc>
          <w:tcPr>
            <w:tcW w:w="270" w:type="dxa"/>
            <w:tcBorders>
              <w:top w:val="single" w:sz="4" w:space="0" w:color="auto"/>
              <w:bottom w:val="nil"/>
            </w:tcBorders>
            <w:vAlign w:val="center"/>
          </w:tcPr>
          <w:p w:rsidR="00030D3D" w:rsidRPr="00E36B50" w:rsidRDefault="00030D3D" w:rsidP="00E867E1">
            <w:pPr>
              <w:pStyle w:val="otherparagraph"/>
              <w:ind w:firstLine="0"/>
              <w:jc w:val="center"/>
              <w:rPr>
                <w:sz w:val="22"/>
                <w:szCs w:val="22"/>
              </w:rPr>
            </w:pPr>
          </w:p>
        </w:tc>
        <w:tc>
          <w:tcPr>
            <w:tcW w:w="1260" w:type="dxa"/>
            <w:tcBorders>
              <w:top w:val="single" w:sz="4" w:space="0" w:color="auto"/>
            </w:tcBorders>
            <w:vAlign w:val="center"/>
            <w:hideMark/>
          </w:tcPr>
          <w:p w:rsidR="00030D3D" w:rsidRPr="00E36B50" w:rsidRDefault="00030D3D" w:rsidP="00E867E1">
            <w:pPr>
              <w:pStyle w:val="otherparagraph"/>
              <w:ind w:firstLine="0"/>
              <w:jc w:val="center"/>
              <w:rPr>
                <w:sz w:val="22"/>
                <w:szCs w:val="22"/>
              </w:rPr>
            </w:pPr>
            <w:r w:rsidRPr="00E36B50">
              <w:rPr>
                <w:rFonts w:hint="cs"/>
                <w:sz w:val="22"/>
                <w:szCs w:val="22"/>
                <w:rtl/>
              </w:rPr>
              <w:t>سطح معناداري</w:t>
            </w:r>
          </w:p>
        </w:tc>
      </w:tr>
      <w:tr w:rsidR="00030D3D" w:rsidRPr="00E36B50" w:rsidTr="00E867E1">
        <w:trPr>
          <w:trHeight w:val="870"/>
          <w:jc w:val="center"/>
        </w:trPr>
        <w:tc>
          <w:tcPr>
            <w:tcW w:w="786" w:type="dxa"/>
            <w:hideMark/>
          </w:tcPr>
          <w:p w:rsidR="00030D3D" w:rsidRPr="00E36B50" w:rsidRDefault="00030D3D" w:rsidP="00E867E1">
            <w:pPr>
              <w:pStyle w:val="otherparagraph"/>
              <w:ind w:firstLine="0"/>
              <w:jc w:val="center"/>
              <w:rPr>
                <w:sz w:val="22"/>
                <w:szCs w:val="22"/>
              </w:rPr>
            </w:pPr>
            <w:r w:rsidRPr="00E36B50">
              <w:rPr>
                <w:sz w:val="22"/>
                <w:szCs w:val="22"/>
              </w:rPr>
              <w:t>QOR</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720" w:type="dxa"/>
            <w:hideMark/>
          </w:tcPr>
          <w:p w:rsidR="00030D3D" w:rsidRPr="00E36B50" w:rsidRDefault="00030D3D" w:rsidP="00E867E1">
            <w:pPr>
              <w:pStyle w:val="otherparagraph"/>
              <w:ind w:firstLine="0"/>
              <w:jc w:val="center"/>
              <w:rPr>
                <w:sz w:val="22"/>
                <w:szCs w:val="22"/>
                <w:rtl/>
              </w:rPr>
            </w:pPr>
            <w:r w:rsidRPr="00E36B50">
              <w:rPr>
                <w:rFonts w:hint="cs"/>
                <w:sz w:val="22"/>
                <w:szCs w:val="22"/>
                <w:rtl/>
              </w:rPr>
              <w:t>پسر</w:t>
            </w:r>
          </w:p>
          <w:p w:rsidR="00030D3D" w:rsidRPr="00E36B50" w:rsidRDefault="00030D3D" w:rsidP="00E867E1">
            <w:pPr>
              <w:pStyle w:val="otherparagraph"/>
              <w:ind w:firstLine="0"/>
              <w:jc w:val="center"/>
              <w:rPr>
                <w:sz w:val="22"/>
                <w:szCs w:val="22"/>
              </w:rPr>
            </w:pPr>
            <w:r w:rsidRPr="00E36B50">
              <w:rPr>
                <w:rFonts w:hint="cs"/>
                <w:sz w:val="22"/>
                <w:szCs w:val="22"/>
                <w:rtl/>
              </w:rPr>
              <w:t>دختر</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810" w:type="dxa"/>
            <w:hideMark/>
          </w:tcPr>
          <w:p w:rsidR="00030D3D" w:rsidRPr="00E36B50" w:rsidRDefault="00030D3D" w:rsidP="00E867E1">
            <w:pPr>
              <w:pStyle w:val="otherparagraph"/>
              <w:ind w:firstLine="0"/>
              <w:jc w:val="center"/>
              <w:rPr>
                <w:sz w:val="22"/>
                <w:szCs w:val="22"/>
                <w:rtl/>
              </w:rPr>
            </w:pPr>
            <w:r w:rsidRPr="00E36B50">
              <w:rPr>
                <w:rFonts w:hint="cs"/>
                <w:sz w:val="22"/>
                <w:szCs w:val="22"/>
                <w:rtl/>
              </w:rPr>
              <w:t>85/12</w:t>
            </w:r>
          </w:p>
          <w:p w:rsidR="00030D3D" w:rsidRPr="00E36B50" w:rsidRDefault="00030D3D" w:rsidP="00E867E1">
            <w:pPr>
              <w:pStyle w:val="otherparagraph"/>
              <w:ind w:firstLine="0"/>
              <w:jc w:val="center"/>
              <w:rPr>
                <w:sz w:val="22"/>
                <w:szCs w:val="22"/>
              </w:rPr>
            </w:pPr>
            <w:r w:rsidRPr="00E36B50">
              <w:rPr>
                <w:rFonts w:hint="cs"/>
                <w:sz w:val="22"/>
                <w:szCs w:val="22"/>
                <w:rtl/>
              </w:rPr>
              <w:t>45/16</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1260" w:type="dxa"/>
            <w:hideMark/>
          </w:tcPr>
          <w:p w:rsidR="00030D3D" w:rsidRPr="00E36B50" w:rsidRDefault="00030D3D" w:rsidP="00E867E1">
            <w:pPr>
              <w:pStyle w:val="otherparagraph"/>
              <w:ind w:firstLine="0"/>
              <w:jc w:val="center"/>
              <w:rPr>
                <w:sz w:val="22"/>
                <w:szCs w:val="22"/>
                <w:rtl/>
              </w:rPr>
            </w:pPr>
            <w:r w:rsidRPr="00E36B50">
              <w:rPr>
                <w:rFonts w:hint="cs"/>
                <w:sz w:val="22"/>
                <w:szCs w:val="22"/>
                <w:rtl/>
              </w:rPr>
              <w:t>84/5</w:t>
            </w:r>
          </w:p>
          <w:p w:rsidR="00030D3D" w:rsidRPr="00E36B50" w:rsidRDefault="00030D3D" w:rsidP="00E867E1">
            <w:pPr>
              <w:pStyle w:val="otherparagraph"/>
              <w:ind w:firstLine="0"/>
              <w:jc w:val="center"/>
              <w:rPr>
                <w:sz w:val="22"/>
                <w:szCs w:val="22"/>
              </w:rPr>
            </w:pPr>
            <w:r w:rsidRPr="00E36B50">
              <w:rPr>
                <w:rFonts w:hint="cs"/>
                <w:sz w:val="22"/>
                <w:szCs w:val="22"/>
                <w:rtl/>
              </w:rPr>
              <w:t>90/5</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540" w:type="dxa"/>
            <w:hideMark/>
          </w:tcPr>
          <w:p w:rsidR="00030D3D" w:rsidRPr="00E36B50" w:rsidRDefault="00030D3D" w:rsidP="00E867E1">
            <w:pPr>
              <w:pStyle w:val="otherparagraph"/>
              <w:ind w:firstLine="0"/>
              <w:jc w:val="center"/>
              <w:rPr>
                <w:sz w:val="22"/>
                <w:szCs w:val="22"/>
              </w:rPr>
            </w:pPr>
            <w:r w:rsidRPr="00E36B50">
              <w:rPr>
                <w:rFonts w:hint="cs"/>
                <w:sz w:val="22"/>
                <w:szCs w:val="22"/>
                <w:rtl/>
              </w:rPr>
              <w:t>1</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1440" w:type="dxa"/>
            <w:hideMark/>
          </w:tcPr>
          <w:p w:rsidR="00030D3D" w:rsidRPr="00E36B50" w:rsidRDefault="00030D3D" w:rsidP="00E867E1">
            <w:pPr>
              <w:pStyle w:val="otherparagraph"/>
              <w:ind w:firstLine="0"/>
              <w:jc w:val="center"/>
              <w:rPr>
                <w:sz w:val="22"/>
                <w:szCs w:val="22"/>
              </w:rPr>
            </w:pPr>
            <w:r w:rsidRPr="00E36B50">
              <w:rPr>
                <w:rFonts w:hint="cs"/>
                <w:sz w:val="22"/>
                <w:szCs w:val="22"/>
                <w:rtl/>
              </w:rPr>
              <w:t>51/775</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810" w:type="dxa"/>
            <w:hideMark/>
          </w:tcPr>
          <w:p w:rsidR="00030D3D" w:rsidRPr="00E36B50" w:rsidRDefault="00030D3D" w:rsidP="00E867E1">
            <w:pPr>
              <w:pStyle w:val="otherparagraph"/>
              <w:ind w:firstLine="0"/>
              <w:jc w:val="center"/>
              <w:rPr>
                <w:sz w:val="22"/>
                <w:szCs w:val="22"/>
              </w:rPr>
            </w:pPr>
            <w:r w:rsidRPr="00E36B50">
              <w:rPr>
                <w:rFonts w:hint="cs"/>
                <w:sz w:val="22"/>
                <w:szCs w:val="22"/>
                <w:rtl/>
              </w:rPr>
              <w:t>47/22</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1260" w:type="dxa"/>
            <w:hideMark/>
          </w:tcPr>
          <w:p w:rsidR="00030D3D" w:rsidRPr="00E36B50" w:rsidRDefault="00030D3D" w:rsidP="00E867E1">
            <w:pPr>
              <w:pStyle w:val="otherparagraph"/>
              <w:ind w:firstLine="0"/>
              <w:jc w:val="center"/>
              <w:rPr>
                <w:sz w:val="22"/>
                <w:szCs w:val="22"/>
              </w:rPr>
            </w:pPr>
            <w:r w:rsidRPr="00E36B50">
              <w:rPr>
                <w:rFonts w:hint="cs"/>
                <w:sz w:val="22"/>
                <w:szCs w:val="22"/>
                <w:rtl/>
              </w:rPr>
              <w:t>000%</w:t>
            </w:r>
          </w:p>
        </w:tc>
      </w:tr>
      <w:tr w:rsidR="00030D3D" w:rsidRPr="00E36B50" w:rsidTr="00E867E1">
        <w:trPr>
          <w:trHeight w:val="944"/>
          <w:jc w:val="center"/>
        </w:trPr>
        <w:tc>
          <w:tcPr>
            <w:tcW w:w="786" w:type="dxa"/>
            <w:hideMark/>
          </w:tcPr>
          <w:p w:rsidR="00030D3D" w:rsidRPr="00E36B50" w:rsidRDefault="00030D3D" w:rsidP="00E867E1">
            <w:pPr>
              <w:pStyle w:val="otherparagraph"/>
              <w:ind w:firstLine="0"/>
              <w:jc w:val="center"/>
              <w:rPr>
                <w:sz w:val="22"/>
                <w:szCs w:val="22"/>
              </w:rPr>
            </w:pPr>
            <w:r w:rsidRPr="00E36B50">
              <w:rPr>
                <w:sz w:val="22"/>
                <w:szCs w:val="22"/>
              </w:rPr>
              <w:t>Re</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720" w:type="dxa"/>
            <w:hideMark/>
          </w:tcPr>
          <w:p w:rsidR="00030D3D" w:rsidRPr="00E36B50" w:rsidRDefault="00030D3D" w:rsidP="00E867E1">
            <w:pPr>
              <w:pStyle w:val="otherparagraph"/>
              <w:ind w:firstLine="0"/>
              <w:jc w:val="center"/>
              <w:rPr>
                <w:sz w:val="22"/>
                <w:szCs w:val="22"/>
                <w:rtl/>
              </w:rPr>
            </w:pPr>
            <w:r w:rsidRPr="00E36B50">
              <w:rPr>
                <w:rFonts w:hint="cs"/>
                <w:sz w:val="22"/>
                <w:szCs w:val="22"/>
                <w:rtl/>
              </w:rPr>
              <w:t>پسر</w:t>
            </w:r>
          </w:p>
          <w:p w:rsidR="00030D3D" w:rsidRPr="00E36B50" w:rsidRDefault="00030D3D" w:rsidP="00E867E1">
            <w:pPr>
              <w:pStyle w:val="otherparagraph"/>
              <w:ind w:firstLine="0"/>
              <w:jc w:val="center"/>
              <w:rPr>
                <w:sz w:val="22"/>
                <w:szCs w:val="22"/>
              </w:rPr>
            </w:pPr>
            <w:r w:rsidRPr="00E36B50">
              <w:rPr>
                <w:rFonts w:hint="cs"/>
                <w:sz w:val="22"/>
                <w:szCs w:val="22"/>
                <w:rtl/>
              </w:rPr>
              <w:t>دختر</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810" w:type="dxa"/>
            <w:hideMark/>
          </w:tcPr>
          <w:p w:rsidR="00030D3D" w:rsidRPr="00E36B50" w:rsidRDefault="00030D3D" w:rsidP="00E867E1">
            <w:pPr>
              <w:pStyle w:val="otherparagraph"/>
              <w:ind w:firstLine="0"/>
              <w:jc w:val="center"/>
              <w:rPr>
                <w:sz w:val="22"/>
                <w:szCs w:val="22"/>
                <w:rtl/>
              </w:rPr>
            </w:pPr>
            <w:r w:rsidRPr="00E36B50">
              <w:rPr>
                <w:rFonts w:hint="cs"/>
                <w:sz w:val="22"/>
                <w:szCs w:val="22"/>
                <w:rtl/>
              </w:rPr>
              <w:t>49/19</w:t>
            </w:r>
          </w:p>
          <w:p w:rsidR="00030D3D" w:rsidRPr="00E36B50" w:rsidRDefault="00030D3D" w:rsidP="00E867E1">
            <w:pPr>
              <w:pStyle w:val="otherparagraph"/>
              <w:ind w:firstLine="0"/>
              <w:jc w:val="center"/>
              <w:rPr>
                <w:sz w:val="22"/>
                <w:szCs w:val="22"/>
              </w:rPr>
            </w:pPr>
            <w:r w:rsidRPr="00E36B50">
              <w:rPr>
                <w:rFonts w:hint="cs"/>
                <w:sz w:val="22"/>
                <w:szCs w:val="22"/>
                <w:rtl/>
              </w:rPr>
              <w:t>55/17</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1260" w:type="dxa"/>
            <w:hideMark/>
          </w:tcPr>
          <w:p w:rsidR="00030D3D" w:rsidRPr="00E36B50" w:rsidRDefault="00030D3D" w:rsidP="00E867E1">
            <w:pPr>
              <w:pStyle w:val="otherparagraph"/>
              <w:ind w:firstLine="0"/>
              <w:jc w:val="center"/>
              <w:rPr>
                <w:sz w:val="22"/>
                <w:szCs w:val="22"/>
                <w:rtl/>
              </w:rPr>
            </w:pPr>
            <w:r w:rsidRPr="00E36B50">
              <w:rPr>
                <w:rFonts w:hint="cs"/>
                <w:sz w:val="22"/>
                <w:szCs w:val="22"/>
                <w:rtl/>
              </w:rPr>
              <w:t>83/3</w:t>
            </w:r>
          </w:p>
          <w:p w:rsidR="00030D3D" w:rsidRPr="00E36B50" w:rsidRDefault="00030D3D" w:rsidP="00E867E1">
            <w:pPr>
              <w:pStyle w:val="otherparagraph"/>
              <w:ind w:firstLine="0"/>
              <w:jc w:val="center"/>
              <w:rPr>
                <w:sz w:val="22"/>
                <w:szCs w:val="22"/>
              </w:rPr>
            </w:pPr>
            <w:r w:rsidRPr="00E36B50">
              <w:rPr>
                <w:rFonts w:hint="cs"/>
                <w:sz w:val="22"/>
                <w:szCs w:val="22"/>
                <w:rtl/>
              </w:rPr>
              <w:t>20/4</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540" w:type="dxa"/>
            <w:hideMark/>
          </w:tcPr>
          <w:p w:rsidR="00030D3D" w:rsidRPr="00E36B50" w:rsidRDefault="00030D3D" w:rsidP="00E867E1">
            <w:pPr>
              <w:pStyle w:val="otherparagraph"/>
              <w:ind w:firstLine="0"/>
              <w:jc w:val="center"/>
              <w:rPr>
                <w:sz w:val="22"/>
                <w:szCs w:val="22"/>
              </w:rPr>
            </w:pPr>
            <w:r w:rsidRPr="00E36B50">
              <w:rPr>
                <w:rFonts w:hint="cs"/>
                <w:sz w:val="22"/>
                <w:szCs w:val="22"/>
                <w:rtl/>
              </w:rPr>
              <w:t>1</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1440" w:type="dxa"/>
            <w:hideMark/>
          </w:tcPr>
          <w:p w:rsidR="00030D3D" w:rsidRPr="00E36B50" w:rsidRDefault="00030D3D" w:rsidP="00E867E1">
            <w:pPr>
              <w:pStyle w:val="otherparagraph"/>
              <w:ind w:firstLine="0"/>
              <w:jc w:val="center"/>
              <w:rPr>
                <w:sz w:val="22"/>
                <w:szCs w:val="22"/>
              </w:rPr>
            </w:pPr>
            <w:r w:rsidRPr="00E36B50">
              <w:rPr>
                <w:rFonts w:hint="cs"/>
                <w:sz w:val="22"/>
                <w:szCs w:val="22"/>
                <w:rtl/>
              </w:rPr>
              <w:t>32/221</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810" w:type="dxa"/>
            <w:hideMark/>
          </w:tcPr>
          <w:p w:rsidR="00030D3D" w:rsidRPr="00E36B50" w:rsidRDefault="00030D3D" w:rsidP="00E867E1">
            <w:pPr>
              <w:pStyle w:val="otherparagraph"/>
              <w:ind w:firstLine="0"/>
              <w:jc w:val="center"/>
              <w:rPr>
                <w:sz w:val="22"/>
                <w:szCs w:val="22"/>
              </w:rPr>
            </w:pPr>
            <w:r w:rsidRPr="00E36B50">
              <w:rPr>
                <w:rFonts w:hint="cs"/>
                <w:sz w:val="22"/>
                <w:szCs w:val="22"/>
                <w:rtl/>
              </w:rPr>
              <w:t>51/13</w:t>
            </w:r>
          </w:p>
        </w:tc>
        <w:tc>
          <w:tcPr>
            <w:tcW w:w="270" w:type="dxa"/>
            <w:tcBorders>
              <w:top w:val="nil"/>
              <w:bottom w:val="nil"/>
            </w:tcBorders>
          </w:tcPr>
          <w:p w:rsidR="00030D3D" w:rsidRPr="00E36B50" w:rsidRDefault="00030D3D" w:rsidP="00E867E1">
            <w:pPr>
              <w:pStyle w:val="otherparagraph"/>
              <w:ind w:firstLine="0"/>
              <w:jc w:val="center"/>
              <w:rPr>
                <w:sz w:val="22"/>
                <w:szCs w:val="22"/>
              </w:rPr>
            </w:pPr>
          </w:p>
        </w:tc>
        <w:tc>
          <w:tcPr>
            <w:tcW w:w="1260" w:type="dxa"/>
            <w:hideMark/>
          </w:tcPr>
          <w:p w:rsidR="00030D3D" w:rsidRPr="00E36B50" w:rsidRDefault="00030D3D" w:rsidP="00E867E1">
            <w:pPr>
              <w:pStyle w:val="otherparagraph"/>
              <w:ind w:firstLine="0"/>
              <w:jc w:val="center"/>
              <w:rPr>
                <w:sz w:val="22"/>
                <w:szCs w:val="22"/>
              </w:rPr>
            </w:pPr>
            <w:r w:rsidRPr="00E36B50">
              <w:rPr>
                <w:rFonts w:hint="cs"/>
                <w:sz w:val="22"/>
                <w:szCs w:val="22"/>
                <w:rtl/>
              </w:rPr>
              <w:t>000%</w:t>
            </w:r>
          </w:p>
        </w:tc>
      </w:tr>
    </w:tbl>
    <w:p w:rsidR="00030D3D" w:rsidRPr="004C4CDF" w:rsidRDefault="00030D3D" w:rsidP="00030D3D">
      <w:pPr>
        <w:pStyle w:val="otherparagraph"/>
        <w:rPr>
          <w:rFonts w:ascii="Calibri" w:hAnsi="Calibri"/>
          <w:rtl/>
        </w:rPr>
      </w:pPr>
    </w:p>
    <w:p w:rsidR="00030D3D" w:rsidRPr="004C4CDF" w:rsidRDefault="00030D3D" w:rsidP="00030D3D">
      <w:pPr>
        <w:bidi w:val="0"/>
        <w:rPr>
          <w:rFonts w:ascii="Calibri" w:hAnsi="Calibri" w:cs="Nazanin"/>
          <w:sz w:val="28"/>
          <w:szCs w:val="28"/>
          <w:rtl/>
          <w:lang w:bidi="fa-IR"/>
        </w:rPr>
      </w:pPr>
      <w:r w:rsidRPr="004C4CDF">
        <w:rPr>
          <w:rFonts w:ascii="Calibri" w:hAnsi="Calibri"/>
          <w:rtl/>
        </w:rPr>
        <w:br w:type="page"/>
      </w:r>
    </w:p>
    <w:p w:rsidR="00030D3D" w:rsidRPr="004C4CDF" w:rsidRDefault="00030D3D" w:rsidP="00030D3D">
      <w:pPr>
        <w:pStyle w:val="titlehamayesh"/>
        <w:rPr>
          <w:rtl/>
        </w:rPr>
      </w:pPr>
      <w:bookmarkStart w:id="166" w:name="_Toc253481116"/>
      <w:bookmarkStart w:id="167" w:name="_Toc253583736"/>
      <w:bookmarkStart w:id="168" w:name="_Toc252823968"/>
      <w:r w:rsidRPr="004C4CDF">
        <w:rPr>
          <w:rFonts w:hint="cs"/>
          <w:rtl/>
        </w:rPr>
        <w:lastRenderedPageBreak/>
        <w:t>بينش مفهومي ارزشمند در روان</w:t>
      </w:r>
      <w:r w:rsidRPr="004C4CDF">
        <w:rPr>
          <w:rFonts w:hint="eastAsia"/>
          <w:rtl/>
        </w:rPr>
        <w:t>‌</w:t>
      </w:r>
      <w:r w:rsidRPr="004C4CDF">
        <w:rPr>
          <w:rFonts w:hint="cs"/>
          <w:rtl/>
        </w:rPr>
        <w:t>درماني: بررسي تطبيقي بينش در نظريه اوليه فرويد، روانشناسي من و نظريه روابط موضوعي</w:t>
      </w:r>
      <w:bookmarkEnd w:id="166"/>
      <w:bookmarkEnd w:id="167"/>
      <w:bookmarkEnd w:id="168"/>
    </w:p>
    <w:p w:rsidR="00030D3D" w:rsidRPr="004C4CDF" w:rsidRDefault="00030D3D" w:rsidP="00030D3D">
      <w:pPr>
        <w:pStyle w:val="writers"/>
        <w:rPr>
          <w:rtl/>
        </w:rPr>
      </w:pPr>
      <w:bookmarkStart w:id="169" w:name="_Toc253481117"/>
      <w:bookmarkStart w:id="170" w:name="_Toc253583737"/>
      <w:bookmarkStart w:id="171" w:name="_Toc252823969"/>
      <w:r w:rsidRPr="004C4CDF">
        <w:rPr>
          <w:rFonts w:hint="cs"/>
          <w:rtl/>
        </w:rPr>
        <w:t>رحيم يوسفي</w:t>
      </w:r>
      <w:r w:rsidRPr="004C4CDF">
        <w:rPr>
          <w:rStyle w:val="FootnoteReference"/>
          <w:rtl/>
        </w:rPr>
        <w:footnoteReference w:id="200"/>
      </w:r>
      <w:r w:rsidRPr="004C4CDF">
        <w:rPr>
          <w:rFonts w:hint="cs"/>
          <w:rtl/>
        </w:rPr>
        <w:t>، دکتر عليرضا عابدين</w:t>
      </w:r>
      <w:r w:rsidRPr="004C4CDF">
        <w:rPr>
          <w:rStyle w:val="FootnoteReference"/>
          <w:rtl/>
        </w:rPr>
        <w:footnoteReference w:id="201"/>
      </w:r>
      <w:r w:rsidRPr="004C4CDF">
        <w:rPr>
          <w:rFonts w:hint="cs"/>
          <w:rtl/>
        </w:rPr>
        <w:t xml:space="preserve">، دکتر جليل فتح آبادي </w:t>
      </w:r>
      <w:r w:rsidRPr="004C4CDF">
        <w:rPr>
          <w:rStyle w:val="FootnoteReference"/>
          <w:rtl/>
        </w:rPr>
        <w:footnoteReference w:id="202"/>
      </w:r>
      <w:bookmarkEnd w:id="169"/>
      <w:bookmarkEnd w:id="170"/>
      <w:bookmarkEnd w:id="171"/>
    </w:p>
    <w:p w:rsidR="00030D3D" w:rsidRPr="004C4CDF" w:rsidRDefault="00030D3D" w:rsidP="00030D3D">
      <w:pPr>
        <w:pStyle w:val="otherparagraph"/>
        <w:rPr>
          <w:rtl/>
        </w:rPr>
      </w:pPr>
      <w:r w:rsidRPr="004C4CDF">
        <w:rPr>
          <w:rFonts w:hint="cs"/>
          <w:rtl/>
        </w:rPr>
        <w:t>در</w:t>
      </w:r>
      <w:r w:rsidRPr="004C4CDF">
        <w:rPr>
          <w:rFonts w:hint="eastAsia"/>
          <w:rtl/>
        </w:rPr>
        <w:t>‌</w:t>
      </w:r>
      <w:r w:rsidRPr="004C4CDF">
        <w:rPr>
          <w:rFonts w:hint="cs"/>
          <w:rtl/>
        </w:rPr>
        <w:t xml:space="preserve"> سراسر تاريخ</w:t>
      </w:r>
      <w:r w:rsidRPr="004C4CDF">
        <w:rPr>
          <w:rFonts w:hint="eastAsia"/>
          <w:rtl/>
        </w:rPr>
        <w:t>‌</w:t>
      </w:r>
      <w:r w:rsidRPr="004C4CDF">
        <w:rPr>
          <w:rFonts w:hint="cs"/>
          <w:rtl/>
        </w:rPr>
        <w:t xml:space="preserve"> علم روانشناسي تمايل و توانايي براي اکتساب بينش</w:t>
      </w:r>
      <w:r>
        <w:rPr>
          <w:rStyle w:val="FootnoteReference"/>
          <w:rtl/>
        </w:rPr>
        <w:footnoteReference w:id="203"/>
      </w:r>
      <w:r w:rsidRPr="004C4CDF">
        <w:rPr>
          <w:rFonts w:hint="cs"/>
          <w:rtl/>
        </w:rPr>
        <w:t xml:space="preserve"> شخصي به عنوان يک خصيصه مهم و موهبتي باشکوه و معنادار در زندگي انسان ارزشمند بوده است. سقراط حکيم گفته است که ”زندگي ناآزموده،</w:t>
      </w:r>
      <w:r w:rsidRPr="004C4CDF">
        <w:rPr>
          <w:rFonts w:hint="eastAsia"/>
          <w:rtl/>
        </w:rPr>
        <w:t>‌</w:t>
      </w:r>
      <w:r>
        <w:rPr>
          <w:rFonts w:hint="cs"/>
          <w:rtl/>
        </w:rPr>
        <w:t xml:space="preserve"> </w:t>
      </w:r>
      <w:r w:rsidRPr="004C4CDF">
        <w:rPr>
          <w:rFonts w:hint="cs"/>
          <w:rtl/>
        </w:rPr>
        <w:t>زندگي</w:t>
      </w:r>
      <w:r>
        <w:rPr>
          <w:rFonts w:hint="cs"/>
          <w:rtl/>
        </w:rPr>
        <w:t xml:space="preserve"> </w:t>
      </w:r>
      <w:r w:rsidRPr="004C4CDF">
        <w:rPr>
          <w:rFonts w:hint="eastAsia"/>
          <w:rtl/>
        </w:rPr>
        <w:t>‌</w:t>
      </w:r>
      <w:r w:rsidRPr="004C4CDF">
        <w:rPr>
          <w:rFonts w:hint="cs"/>
          <w:rtl/>
        </w:rPr>
        <w:t>ارزشمندي نيست.“</w:t>
      </w:r>
      <w:r w:rsidRPr="004C4CDF">
        <w:rPr>
          <w:rFonts w:hint="eastAsia"/>
          <w:rtl/>
        </w:rPr>
        <w:t>‌</w:t>
      </w:r>
      <w:r w:rsidRPr="004C4CDF">
        <w:rPr>
          <w:rFonts w:hint="cs"/>
          <w:rtl/>
        </w:rPr>
        <w:t>اغلب ما توانايي خودمان را براي خود</w:t>
      </w:r>
      <w:r w:rsidRPr="004C4CDF">
        <w:rPr>
          <w:rFonts w:hint="eastAsia"/>
          <w:rtl/>
        </w:rPr>
        <w:t>‌</w:t>
      </w:r>
      <w:r>
        <w:rPr>
          <w:rFonts w:hint="cs"/>
          <w:rtl/>
        </w:rPr>
        <w:t xml:space="preserve"> </w:t>
      </w:r>
      <w:r w:rsidRPr="004C4CDF">
        <w:rPr>
          <w:rFonts w:hint="cs"/>
          <w:rtl/>
        </w:rPr>
        <w:t>‌ارزيابي مغتنم مي</w:t>
      </w:r>
      <w:r w:rsidRPr="004C4CDF">
        <w:rPr>
          <w:rFonts w:hint="eastAsia"/>
          <w:rtl/>
        </w:rPr>
        <w:t>‌</w:t>
      </w:r>
      <w:r w:rsidRPr="004C4CDF">
        <w:rPr>
          <w:rFonts w:hint="cs"/>
          <w:rtl/>
        </w:rPr>
        <w:t>شماريم، اگرچه آن را گرامي</w:t>
      </w:r>
      <w:r w:rsidRPr="004C4CDF">
        <w:rPr>
          <w:rFonts w:hint="eastAsia"/>
          <w:rtl/>
        </w:rPr>
        <w:t>‌</w:t>
      </w:r>
      <w:r w:rsidRPr="004C4CDF">
        <w:rPr>
          <w:rFonts w:hint="cs"/>
          <w:rtl/>
        </w:rPr>
        <w:t xml:space="preserve"> نمي</w:t>
      </w:r>
      <w:r w:rsidRPr="004C4CDF">
        <w:rPr>
          <w:rFonts w:hint="eastAsia"/>
          <w:rtl/>
        </w:rPr>
        <w:t>‌</w:t>
      </w:r>
      <w:r w:rsidRPr="004C4CDF">
        <w:rPr>
          <w:rFonts w:hint="cs"/>
          <w:rtl/>
        </w:rPr>
        <w:t>داريم. شايد اشاره به اين جمله گريز ناپذير شکسپير که بودن</w:t>
      </w:r>
      <w:r w:rsidRPr="004C4CDF">
        <w:rPr>
          <w:rFonts w:hint="eastAsia"/>
          <w:rtl/>
        </w:rPr>
        <w:t>‌</w:t>
      </w:r>
      <w:r w:rsidRPr="004C4CDF">
        <w:rPr>
          <w:rFonts w:hint="cs"/>
          <w:rtl/>
        </w:rPr>
        <w:t xml:space="preserve"> يا نبودن،</w:t>
      </w:r>
      <w:r w:rsidRPr="004C4CDF">
        <w:rPr>
          <w:rFonts w:hint="eastAsia"/>
          <w:rtl/>
        </w:rPr>
        <w:t>‌</w:t>
      </w:r>
      <w:r w:rsidRPr="004C4CDF">
        <w:rPr>
          <w:rFonts w:hint="cs"/>
          <w:rtl/>
        </w:rPr>
        <w:t xml:space="preserve"> سؤال اين است“ نابجا نباشد، اگرچه بسياري از ما معناي آن را به گونه اي عميق در نيافته</w:t>
      </w:r>
      <w:r w:rsidRPr="004C4CDF">
        <w:rPr>
          <w:rFonts w:hint="eastAsia"/>
          <w:rtl/>
        </w:rPr>
        <w:t>‌</w:t>
      </w:r>
      <w:r w:rsidRPr="004C4CDF">
        <w:rPr>
          <w:rFonts w:hint="cs"/>
          <w:rtl/>
        </w:rPr>
        <w:t>ايم، اما به نظر مي</w:t>
      </w:r>
      <w:r w:rsidRPr="004C4CDF">
        <w:rPr>
          <w:rFonts w:hint="eastAsia"/>
          <w:rtl/>
        </w:rPr>
        <w:t>‌</w:t>
      </w:r>
      <w:r w:rsidRPr="004C4CDF">
        <w:rPr>
          <w:rFonts w:hint="cs"/>
          <w:rtl/>
        </w:rPr>
        <w:t>رسد که در به دست آوردن درک</w:t>
      </w:r>
      <w:r w:rsidRPr="004C4CDF">
        <w:rPr>
          <w:rFonts w:hint="eastAsia"/>
          <w:rtl/>
        </w:rPr>
        <w:t>‌</w:t>
      </w:r>
      <w:r>
        <w:rPr>
          <w:rFonts w:hint="cs"/>
          <w:rtl/>
        </w:rPr>
        <w:t xml:space="preserve"> </w:t>
      </w:r>
      <w:r w:rsidRPr="004C4CDF">
        <w:rPr>
          <w:rFonts w:hint="cs"/>
          <w:rtl/>
        </w:rPr>
        <w:t>و</w:t>
      </w:r>
      <w:r w:rsidRPr="004C4CDF">
        <w:rPr>
          <w:rFonts w:hint="eastAsia"/>
          <w:rtl/>
        </w:rPr>
        <w:t>‌</w:t>
      </w:r>
      <w:r w:rsidRPr="004C4CDF">
        <w:rPr>
          <w:rFonts w:hint="cs"/>
          <w:rtl/>
        </w:rPr>
        <w:t xml:space="preserve"> فهم جديد درباره اين که ما کيستيم،</w:t>
      </w:r>
      <w:r>
        <w:rPr>
          <w:rFonts w:hint="cs"/>
          <w:rtl/>
        </w:rPr>
        <w:t xml:space="preserve"> </w:t>
      </w:r>
      <w:r w:rsidRPr="004C4CDF">
        <w:rPr>
          <w:rFonts w:hint="eastAsia"/>
          <w:rtl/>
        </w:rPr>
        <w:t>‌</w:t>
      </w:r>
      <w:r w:rsidRPr="004C4CDF">
        <w:rPr>
          <w:rFonts w:hint="cs"/>
          <w:rtl/>
        </w:rPr>
        <w:t>چرا هستيم و چگونه هستيم،</w:t>
      </w:r>
      <w:r>
        <w:rPr>
          <w:rFonts w:hint="cs"/>
          <w:rtl/>
        </w:rPr>
        <w:t xml:space="preserve"> </w:t>
      </w:r>
      <w:r w:rsidRPr="004C4CDF">
        <w:rPr>
          <w:rFonts w:hint="eastAsia"/>
          <w:rtl/>
        </w:rPr>
        <w:t>‌</w:t>
      </w:r>
      <w:r w:rsidRPr="004C4CDF">
        <w:rPr>
          <w:rFonts w:hint="cs"/>
          <w:rtl/>
        </w:rPr>
        <w:t>راه</w:t>
      </w:r>
      <w:r w:rsidRPr="004C4CDF">
        <w:rPr>
          <w:rFonts w:hint="eastAsia"/>
          <w:rtl/>
        </w:rPr>
        <w:t>‌</w:t>
      </w:r>
      <w:r w:rsidRPr="004C4CDF">
        <w:rPr>
          <w:rFonts w:hint="cs"/>
          <w:rtl/>
        </w:rPr>
        <w:t>گشا و سودمند مي</w:t>
      </w:r>
      <w:r w:rsidRPr="004C4CDF">
        <w:rPr>
          <w:rFonts w:hint="eastAsia"/>
          <w:rtl/>
        </w:rPr>
        <w:t>‌</w:t>
      </w:r>
      <w:r w:rsidRPr="004C4CDF">
        <w:rPr>
          <w:rFonts w:hint="cs"/>
          <w:rtl/>
        </w:rPr>
        <w:t>باشد. همچنين در ادبيات غني</w:t>
      </w:r>
      <w:r w:rsidRPr="004C4CDF">
        <w:rPr>
          <w:rFonts w:hint="eastAsia"/>
          <w:rtl/>
        </w:rPr>
        <w:t>‌</w:t>
      </w:r>
      <w:r>
        <w:rPr>
          <w:rFonts w:hint="cs"/>
          <w:rtl/>
        </w:rPr>
        <w:t xml:space="preserve"> </w:t>
      </w:r>
      <w:r w:rsidRPr="004C4CDF">
        <w:rPr>
          <w:rFonts w:hint="cs"/>
          <w:rtl/>
        </w:rPr>
        <w:t>و</w:t>
      </w:r>
      <w:r>
        <w:rPr>
          <w:rFonts w:hint="cs"/>
          <w:rtl/>
        </w:rPr>
        <w:t xml:space="preserve"> </w:t>
      </w:r>
      <w:r w:rsidRPr="004C4CDF">
        <w:rPr>
          <w:rFonts w:hint="eastAsia"/>
          <w:rtl/>
        </w:rPr>
        <w:t>‌</w:t>
      </w:r>
      <w:r w:rsidRPr="004C4CDF">
        <w:rPr>
          <w:rFonts w:hint="cs"/>
          <w:rtl/>
        </w:rPr>
        <w:t>گهربار فارسي نيز گفته</w:t>
      </w:r>
      <w:r w:rsidRPr="004C4CDF">
        <w:rPr>
          <w:rFonts w:hint="eastAsia"/>
          <w:rtl/>
        </w:rPr>
        <w:t>‌</w:t>
      </w:r>
      <w:r w:rsidRPr="004C4CDF">
        <w:rPr>
          <w:rFonts w:hint="cs"/>
          <w:rtl/>
        </w:rPr>
        <w:t>ها</w:t>
      </w:r>
      <w:r w:rsidRPr="004C4CDF">
        <w:rPr>
          <w:rFonts w:hint="eastAsia"/>
          <w:rtl/>
        </w:rPr>
        <w:t>‌</w:t>
      </w:r>
      <w:r w:rsidRPr="004C4CDF">
        <w:rPr>
          <w:rFonts w:hint="cs"/>
          <w:rtl/>
        </w:rPr>
        <w:t xml:space="preserve"> و</w:t>
      </w:r>
      <w:r w:rsidRPr="004C4CDF">
        <w:rPr>
          <w:rFonts w:hint="eastAsia"/>
          <w:rtl/>
        </w:rPr>
        <w:t>‌</w:t>
      </w:r>
      <w:r w:rsidRPr="004C4CDF">
        <w:rPr>
          <w:rFonts w:hint="cs"/>
          <w:rtl/>
        </w:rPr>
        <w:t xml:space="preserve"> سروده</w:t>
      </w:r>
      <w:r w:rsidRPr="004C4CDF">
        <w:rPr>
          <w:rFonts w:hint="eastAsia"/>
          <w:rtl/>
        </w:rPr>
        <w:t>‌</w:t>
      </w:r>
      <w:r w:rsidRPr="004C4CDF">
        <w:rPr>
          <w:rFonts w:hint="cs"/>
          <w:rtl/>
        </w:rPr>
        <w:t>هاي</w:t>
      </w:r>
      <w:r w:rsidRPr="004C4CDF">
        <w:rPr>
          <w:rFonts w:hint="eastAsia"/>
          <w:rtl/>
        </w:rPr>
        <w:t>‌</w:t>
      </w:r>
      <w:r w:rsidRPr="004C4CDF">
        <w:rPr>
          <w:rFonts w:hint="cs"/>
          <w:rtl/>
        </w:rPr>
        <w:t xml:space="preserve"> از اين قسم فراوان است.</w:t>
      </w:r>
      <w:r w:rsidRPr="004C4CDF">
        <w:rPr>
          <w:rFonts w:hint="eastAsia"/>
          <w:rtl/>
        </w:rPr>
        <w:t>‌</w:t>
      </w:r>
      <w:r>
        <w:rPr>
          <w:rFonts w:hint="cs"/>
          <w:rtl/>
        </w:rPr>
        <w:t xml:space="preserve"> </w:t>
      </w:r>
      <w:r w:rsidRPr="004C4CDF">
        <w:rPr>
          <w:rFonts w:hint="cs"/>
          <w:rtl/>
        </w:rPr>
        <w:t>براي مثال خيام مي</w:t>
      </w:r>
      <w:r w:rsidRPr="004C4CDF">
        <w:rPr>
          <w:rFonts w:hint="eastAsia"/>
          <w:rtl/>
        </w:rPr>
        <w:t>‌</w:t>
      </w:r>
      <w:r w:rsidRPr="004C4CDF">
        <w:rPr>
          <w:rFonts w:hint="cs"/>
          <w:rtl/>
        </w:rPr>
        <w:t>گويد:</w:t>
      </w:r>
    </w:p>
    <w:p w:rsidR="00030D3D" w:rsidRDefault="00030D3D" w:rsidP="00030D3D">
      <w:pPr>
        <w:pStyle w:val="otherparagraph"/>
        <w:rPr>
          <w:rtl/>
        </w:rPr>
      </w:pPr>
      <w:r w:rsidRPr="004C4CDF">
        <w:rPr>
          <w:rFonts w:hint="cs"/>
          <w:rtl/>
        </w:rPr>
        <w:t xml:space="preserve"> از آمدنم نبود گردون را سود </w:t>
      </w:r>
    </w:p>
    <w:p w:rsidR="00030D3D" w:rsidRPr="004C4CDF" w:rsidRDefault="00030D3D" w:rsidP="00030D3D">
      <w:pPr>
        <w:pStyle w:val="otherparagraph"/>
        <w:rPr>
          <w:rtl/>
        </w:rPr>
      </w:pPr>
      <w:r w:rsidRPr="004C4CDF">
        <w:rPr>
          <w:rFonts w:hint="cs"/>
          <w:rtl/>
        </w:rPr>
        <w:t>وز رفتن من جاه و جلالش نفزود</w:t>
      </w:r>
    </w:p>
    <w:p w:rsidR="00030D3D" w:rsidRPr="004C4CDF" w:rsidRDefault="00030D3D" w:rsidP="00030D3D">
      <w:pPr>
        <w:pStyle w:val="otherparagraph"/>
        <w:rPr>
          <w:rtl/>
        </w:rPr>
      </w:pPr>
      <w:r w:rsidRPr="004C4CDF">
        <w:rPr>
          <w:rFonts w:hint="cs"/>
          <w:rtl/>
        </w:rPr>
        <w:t>وز هيچ کسي نيز دو گوشم نشنود</w:t>
      </w:r>
    </w:p>
    <w:p w:rsidR="00030D3D" w:rsidRPr="004C4CDF" w:rsidRDefault="00030D3D" w:rsidP="00030D3D">
      <w:pPr>
        <w:pStyle w:val="otherparagraph"/>
        <w:rPr>
          <w:rtl/>
        </w:rPr>
      </w:pPr>
      <w:r w:rsidRPr="004C4CDF">
        <w:rPr>
          <w:rFonts w:hint="cs"/>
          <w:rtl/>
        </w:rPr>
        <w:t>ين آمدن و رفتن از بهر چه بود</w:t>
      </w:r>
    </w:p>
    <w:p w:rsidR="00030D3D" w:rsidRPr="004C4CDF" w:rsidRDefault="00030D3D" w:rsidP="00030D3D">
      <w:pPr>
        <w:pStyle w:val="otherparagraph"/>
        <w:rPr>
          <w:rtl/>
        </w:rPr>
      </w:pPr>
      <w:r w:rsidRPr="004C4CDF">
        <w:rPr>
          <w:rFonts w:hint="cs"/>
          <w:rtl/>
        </w:rPr>
        <w:t>يا مي</w:t>
      </w:r>
      <w:r w:rsidRPr="004C4CDF">
        <w:rPr>
          <w:rFonts w:hint="eastAsia"/>
          <w:rtl/>
        </w:rPr>
        <w:t>‌</w:t>
      </w:r>
      <w:r w:rsidRPr="004C4CDF">
        <w:rPr>
          <w:rFonts w:hint="cs"/>
          <w:rtl/>
        </w:rPr>
        <w:t>گويد :</w:t>
      </w:r>
    </w:p>
    <w:p w:rsidR="00030D3D" w:rsidRPr="004C4CDF" w:rsidRDefault="00030D3D" w:rsidP="00030D3D">
      <w:pPr>
        <w:pStyle w:val="otherparagraph"/>
        <w:rPr>
          <w:rtl/>
        </w:rPr>
      </w:pPr>
      <w:r w:rsidRPr="004C4CDF">
        <w:rPr>
          <w:rFonts w:hint="cs"/>
          <w:rtl/>
        </w:rPr>
        <w:t>من ظاهر نيستي و هستي دانم</w:t>
      </w:r>
    </w:p>
    <w:p w:rsidR="00030D3D" w:rsidRPr="004C4CDF" w:rsidRDefault="00030D3D" w:rsidP="00030D3D">
      <w:pPr>
        <w:pStyle w:val="otherparagraph"/>
        <w:rPr>
          <w:rtl/>
        </w:rPr>
      </w:pPr>
      <w:r w:rsidRPr="004C4CDF">
        <w:rPr>
          <w:rFonts w:hint="cs"/>
          <w:rtl/>
        </w:rPr>
        <w:t>من باطن هر فراز و پستي دانم</w:t>
      </w:r>
    </w:p>
    <w:p w:rsidR="00030D3D" w:rsidRPr="004C4CDF" w:rsidRDefault="00030D3D" w:rsidP="00030D3D">
      <w:pPr>
        <w:pStyle w:val="otherparagraph"/>
        <w:rPr>
          <w:rtl/>
        </w:rPr>
      </w:pPr>
      <w:r w:rsidRPr="004C4CDF">
        <w:rPr>
          <w:rFonts w:hint="cs"/>
          <w:rtl/>
        </w:rPr>
        <w:t>با اين همه از دانش خود شرمم باد</w:t>
      </w:r>
    </w:p>
    <w:p w:rsidR="00030D3D" w:rsidRPr="004C4CDF" w:rsidRDefault="00030D3D" w:rsidP="00030D3D">
      <w:pPr>
        <w:pStyle w:val="otherparagraph"/>
        <w:rPr>
          <w:rtl/>
        </w:rPr>
      </w:pPr>
      <w:r w:rsidRPr="004C4CDF">
        <w:rPr>
          <w:rFonts w:hint="cs"/>
          <w:rtl/>
        </w:rPr>
        <w:t>گر مرتبه</w:t>
      </w:r>
      <w:r w:rsidRPr="004C4CDF">
        <w:rPr>
          <w:rFonts w:hint="eastAsia"/>
          <w:rtl/>
        </w:rPr>
        <w:t>‌</w:t>
      </w:r>
      <w:r w:rsidRPr="004C4CDF">
        <w:rPr>
          <w:rFonts w:hint="cs"/>
          <w:rtl/>
        </w:rPr>
        <w:t>اي وراي مستي دانم</w:t>
      </w:r>
    </w:p>
    <w:p w:rsidR="00030D3D" w:rsidRPr="004C4CDF" w:rsidRDefault="00030D3D" w:rsidP="00030D3D">
      <w:pPr>
        <w:pStyle w:val="otherparagraph"/>
        <w:rPr>
          <w:rtl/>
        </w:rPr>
      </w:pPr>
      <w:r w:rsidRPr="004C4CDF">
        <w:rPr>
          <w:rFonts w:hint="cs"/>
          <w:rtl/>
        </w:rPr>
        <w:lastRenderedPageBreak/>
        <w:t xml:space="preserve"> بنابراين هميشه</w:t>
      </w:r>
      <w:r w:rsidRPr="004C4CDF">
        <w:rPr>
          <w:rFonts w:hint="eastAsia"/>
          <w:rtl/>
        </w:rPr>
        <w:t>‌</w:t>
      </w:r>
      <w:r w:rsidRPr="004C4CDF">
        <w:rPr>
          <w:rFonts w:hint="cs"/>
          <w:rtl/>
        </w:rPr>
        <w:t>کشف نادانسته</w:t>
      </w:r>
      <w:r>
        <w:rPr>
          <w:rFonts w:hint="eastAsia"/>
          <w:rtl/>
        </w:rPr>
        <w:t>‌</w:t>
      </w:r>
      <w:r w:rsidRPr="004C4CDF">
        <w:rPr>
          <w:rFonts w:hint="cs"/>
          <w:rtl/>
        </w:rPr>
        <w:t>هاي جديد درباره خودمان و ديگران عميقاً تجربه</w:t>
      </w:r>
      <w:r w:rsidRPr="004C4CDF">
        <w:rPr>
          <w:rFonts w:hint="eastAsia"/>
          <w:rtl/>
        </w:rPr>
        <w:t>‌</w:t>
      </w:r>
      <w:r w:rsidRPr="004C4CDF">
        <w:rPr>
          <w:rFonts w:hint="cs"/>
          <w:rtl/>
        </w:rPr>
        <w:t>اي معنادار و ارضاء</w:t>
      </w:r>
      <w:r w:rsidRPr="004C4CDF">
        <w:rPr>
          <w:rFonts w:hint="eastAsia"/>
          <w:rtl/>
        </w:rPr>
        <w:t>‌</w:t>
      </w:r>
      <w:r w:rsidRPr="004C4CDF">
        <w:rPr>
          <w:rFonts w:hint="cs"/>
          <w:rtl/>
        </w:rPr>
        <w:t>کننده است.</w:t>
      </w:r>
      <w:r w:rsidRPr="004C4CDF">
        <w:rPr>
          <w:rFonts w:hint="eastAsia"/>
          <w:rtl/>
        </w:rPr>
        <w:t>‌</w:t>
      </w:r>
      <w:r>
        <w:rPr>
          <w:rFonts w:hint="cs"/>
          <w:rtl/>
        </w:rPr>
        <w:t xml:space="preserve"> </w:t>
      </w:r>
      <w:r w:rsidRPr="004C4CDF">
        <w:rPr>
          <w:rFonts w:hint="cs"/>
          <w:rtl/>
        </w:rPr>
        <w:t>همچنين از روزگار باستان درک خود به عنوان يک عامل مهم در درمان بيماري</w:t>
      </w:r>
      <w:r w:rsidRPr="004C4CDF">
        <w:rPr>
          <w:rFonts w:hint="eastAsia"/>
          <w:rtl/>
        </w:rPr>
        <w:t>‌</w:t>
      </w:r>
      <w:r w:rsidRPr="004C4CDF">
        <w:rPr>
          <w:rFonts w:hint="cs"/>
          <w:rtl/>
        </w:rPr>
        <w:t>هاي رواني مورد توجه قرار گرفته است. نيروي درماني نيز در سايه همين درک خود نهفته است که مورا (1975) آن را به اين اندرز در فرهنگ يونان باستان نسبت مي</w:t>
      </w:r>
      <w:r w:rsidRPr="004C4CDF">
        <w:rPr>
          <w:rFonts w:hint="eastAsia"/>
          <w:rtl/>
        </w:rPr>
        <w:t>‌</w:t>
      </w:r>
      <w:r w:rsidRPr="004C4CDF">
        <w:rPr>
          <w:rFonts w:hint="cs"/>
          <w:rtl/>
        </w:rPr>
        <w:t>دهد که خودت را بشناس.</w:t>
      </w:r>
      <w:r w:rsidRPr="004C4CDF">
        <w:rPr>
          <w:rFonts w:hint="eastAsia"/>
          <w:rtl/>
        </w:rPr>
        <w:t>‌</w:t>
      </w:r>
      <w:r w:rsidRPr="004C4CDF">
        <w:rPr>
          <w:rFonts w:hint="cs"/>
          <w:rtl/>
        </w:rPr>
        <w:t>در عصر کنوني فرانک و فرانک(1991) مطرح مي</w:t>
      </w:r>
      <w:r w:rsidRPr="004C4CDF">
        <w:rPr>
          <w:rFonts w:hint="eastAsia"/>
          <w:rtl/>
        </w:rPr>
        <w:t>‌</w:t>
      </w:r>
      <w:r w:rsidRPr="004C4CDF">
        <w:rPr>
          <w:rFonts w:hint="cs"/>
          <w:rtl/>
        </w:rPr>
        <w:t>کنند که روان</w:t>
      </w:r>
      <w:r w:rsidRPr="004C4CDF">
        <w:rPr>
          <w:rFonts w:hint="eastAsia"/>
          <w:rtl/>
        </w:rPr>
        <w:t>‌</w:t>
      </w:r>
      <w:r w:rsidRPr="004C4CDF">
        <w:rPr>
          <w:rFonts w:hint="cs"/>
          <w:rtl/>
        </w:rPr>
        <w:t>درماني روشي مجاز براي کمک به بيماران از طريق درک خود است.</w:t>
      </w:r>
      <w:r>
        <w:rPr>
          <w:rFonts w:hint="cs"/>
          <w:rtl/>
        </w:rPr>
        <w:t xml:space="preserve"> </w:t>
      </w:r>
      <w:r w:rsidRPr="004C4CDF">
        <w:rPr>
          <w:rFonts w:hint="eastAsia"/>
          <w:rtl/>
        </w:rPr>
        <w:t>‌</w:t>
      </w:r>
      <w:r w:rsidRPr="004C4CDF">
        <w:rPr>
          <w:rFonts w:hint="cs"/>
          <w:rtl/>
        </w:rPr>
        <w:t>آنها بحث</w:t>
      </w:r>
      <w:r w:rsidRPr="004C4CDF">
        <w:rPr>
          <w:rFonts w:hint="eastAsia"/>
          <w:rtl/>
        </w:rPr>
        <w:t>‌</w:t>
      </w:r>
      <w:r w:rsidRPr="004C4CDF">
        <w:rPr>
          <w:rFonts w:hint="cs"/>
          <w:rtl/>
        </w:rPr>
        <w:t xml:space="preserve"> مي</w:t>
      </w:r>
      <w:r w:rsidRPr="004C4CDF">
        <w:rPr>
          <w:rFonts w:hint="eastAsia"/>
          <w:rtl/>
        </w:rPr>
        <w:t>‌</w:t>
      </w:r>
      <w:r w:rsidRPr="004C4CDF">
        <w:rPr>
          <w:rFonts w:hint="cs"/>
          <w:rtl/>
        </w:rPr>
        <w:t>کنند که بينش حس ايمني، تسلط و خودکارآمدي مراجع را از طريق فراهم سازي برچسب هايي براي تجاربي که به نظر گنگ، تصادفي و غيرقابل توضيح مي رسند، افزايش مي دهد.</w:t>
      </w:r>
    </w:p>
    <w:p w:rsidR="00030D3D" w:rsidRPr="004C4CDF" w:rsidRDefault="00030D3D" w:rsidP="00030D3D">
      <w:pPr>
        <w:pStyle w:val="otherparagraph"/>
        <w:rPr>
          <w:rtl/>
        </w:rPr>
      </w:pPr>
      <w:r w:rsidRPr="004C4CDF">
        <w:rPr>
          <w:rFonts w:hint="cs"/>
          <w:rtl/>
        </w:rPr>
        <w:t>بينش</w:t>
      </w:r>
      <w:r>
        <w:rPr>
          <w:rFonts w:hint="cs"/>
          <w:rtl/>
        </w:rPr>
        <w:t>،</w:t>
      </w:r>
      <w:r w:rsidRPr="004C4CDF">
        <w:rPr>
          <w:rFonts w:hint="cs"/>
          <w:rtl/>
        </w:rPr>
        <w:t xml:space="preserve"> مفهومي ارزشمند، شگفت</w:t>
      </w:r>
      <w:r w:rsidRPr="004C4CDF">
        <w:rPr>
          <w:rFonts w:hint="eastAsia"/>
          <w:rtl/>
        </w:rPr>
        <w:t>‌</w:t>
      </w:r>
      <w:r w:rsidRPr="004C4CDF">
        <w:rPr>
          <w:rFonts w:hint="cs"/>
          <w:rtl/>
        </w:rPr>
        <w:t>انگيز و در عين حال چالش</w:t>
      </w:r>
      <w:r w:rsidRPr="004C4CDF">
        <w:rPr>
          <w:rFonts w:hint="eastAsia"/>
          <w:rtl/>
        </w:rPr>
        <w:t>‌</w:t>
      </w:r>
      <w:r w:rsidRPr="004C4CDF">
        <w:rPr>
          <w:rFonts w:hint="cs"/>
          <w:rtl/>
        </w:rPr>
        <w:t>انگيز است (يوسفي،1386)، که نقش مهمي را در پيشرفت درمان و همچنين فرآيند بهبودي بيماران دارد ( يوسفي،1382). اين مفهوم بيش از هر نظريه ديگر با رويکرد روان تحليلگري گره خورده است و در اين چارچوب به بينش توجه زيادي شده است. اگرچه فرويد اصطلاح بينش را به کار نبرده است، اما وي به نقش آن در فر</w:t>
      </w:r>
      <w:r>
        <w:rPr>
          <w:rFonts w:hint="eastAsia"/>
          <w:rtl/>
        </w:rPr>
        <w:t>‌</w:t>
      </w:r>
      <w:r>
        <w:rPr>
          <w:rFonts w:hint="cs"/>
          <w:rtl/>
        </w:rPr>
        <w:t>آ</w:t>
      </w:r>
      <w:r w:rsidRPr="004C4CDF">
        <w:rPr>
          <w:rFonts w:hint="cs"/>
          <w:rtl/>
        </w:rPr>
        <w:t>يند روان درماني واقف بوده است و آن را به عنوان حل</w:t>
      </w:r>
      <w:r>
        <w:rPr>
          <w:rFonts w:hint="eastAsia"/>
          <w:rtl/>
        </w:rPr>
        <w:t>‌</w:t>
      </w:r>
      <w:r w:rsidRPr="004C4CDF">
        <w:rPr>
          <w:rFonts w:hint="cs"/>
          <w:rtl/>
        </w:rPr>
        <w:t>کننده معماي بيمار توصيف مي</w:t>
      </w:r>
      <w:r>
        <w:rPr>
          <w:rFonts w:hint="eastAsia"/>
          <w:rtl/>
        </w:rPr>
        <w:t>‌</w:t>
      </w:r>
      <w:r w:rsidRPr="004C4CDF">
        <w:rPr>
          <w:rFonts w:hint="cs"/>
          <w:rtl/>
        </w:rPr>
        <w:t>کند. وي با برابر دانستن روان درماني به مثابه فرآيند جستجوي حقيقت، اهميت بينش را برجسته مي سازد (فرويد،</w:t>
      </w:r>
      <w:r w:rsidRPr="004C4CDF">
        <w:rPr>
          <w:rFonts w:hint="eastAsia"/>
          <w:rtl/>
        </w:rPr>
        <w:t>‌</w:t>
      </w:r>
      <w:r w:rsidRPr="004C4CDF">
        <w:rPr>
          <w:rFonts w:hint="cs"/>
          <w:rtl/>
        </w:rPr>
        <w:t>1934و1967) و مطرح مي</w:t>
      </w:r>
      <w:r w:rsidRPr="004C4CDF">
        <w:rPr>
          <w:rFonts w:hint="eastAsia"/>
          <w:rtl/>
        </w:rPr>
        <w:t>‌</w:t>
      </w:r>
      <w:r w:rsidRPr="004C4CDF">
        <w:rPr>
          <w:rFonts w:hint="cs"/>
          <w:rtl/>
        </w:rPr>
        <w:t>کند</w:t>
      </w:r>
      <w:r>
        <w:rPr>
          <w:rFonts w:hint="cs"/>
          <w:rtl/>
        </w:rPr>
        <w:t xml:space="preserve"> </w:t>
      </w:r>
      <w:r w:rsidRPr="004C4CDF">
        <w:rPr>
          <w:rFonts w:hint="eastAsia"/>
          <w:rtl/>
        </w:rPr>
        <w:t>‌</w:t>
      </w:r>
      <w:r w:rsidRPr="004C4CDF">
        <w:rPr>
          <w:rFonts w:hint="cs"/>
          <w:rtl/>
        </w:rPr>
        <w:t>که</w:t>
      </w:r>
      <w:r>
        <w:rPr>
          <w:rFonts w:hint="cs"/>
          <w:rtl/>
        </w:rPr>
        <w:t xml:space="preserve"> </w:t>
      </w:r>
      <w:r w:rsidRPr="004C4CDF">
        <w:rPr>
          <w:rFonts w:hint="eastAsia"/>
          <w:rtl/>
        </w:rPr>
        <w:t>‌</w:t>
      </w:r>
      <w:r w:rsidRPr="004C4CDF">
        <w:rPr>
          <w:rFonts w:hint="cs"/>
          <w:rtl/>
        </w:rPr>
        <w:t>اگر فرآيند درمان جريان حل مسائل و معماهاي تاريک بيمار باشد، کليد و کاتاليزور حل اين معما بينش است</w:t>
      </w:r>
      <w:r>
        <w:rPr>
          <w:rFonts w:hint="cs"/>
          <w:rtl/>
        </w:rPr>
        <w:t xml:space="preserve"> </w:t>
      </w:r>
      <w:r w:rsidRPr="004C4CDF">
        <w:rPr>
          <w:rFonts w:hint="cs"/>
          <w:rtl/>
        </w:rPr>
        <w:t>( يوسفي، 1384). تغيير نظريه فرويد از مدل</w:t>
      </w:r>
      <w:r w:rsidRPr="004C4CDF">
        <w:rPr>
          <w:rFonts w:hint="eastAsia"/>
          <w:rtl/>
        </w:rPr>
        <w:t>‌</w:t>
      </w:r>
      <w:r w:rsidRPr="004C4CDF">
        <w:rPr>
          <w:rFonts w:hint="cs"/>
          <w:rtl/>
        </w:rPr>
        <w:t xml:space="preserve"> مکان</w:t>
      </w:r>
      <w:r w:rsidRPr="004C4CDF">
        <w:rPr>
          <w:rFonts w:hint="eastAsia"/>
          <w:rtl/>
        </w:rPr>
        <w:t>‌</w:t>
      </w:r>
      <w:r w:rsidRPr="004C4CDF">
        <w:rPr>
          <w:rFonts w:hint="cs"/>
          <w:rtl/>
        </w:rPr>
        <w:t>نگارانه</w:t>
      </w:r>
      <w:r w:rsidRPr="004C4CDF">
        <w:rPr>
          <w:rFonts w:hint="eastAsia"/>
          <w:rtl/>
        </w:rPr>
        <w:t>‌</w:t>
      </w:r>
      <w:r>
        <w:rPr>
          <w:rFonts w:hint="cs"/>
          <w:rtl/>
        </w:rPr>
        <w:t xml:space="preserve"> </w:t>
      </w:r>
      <w:r w:rsidRPr="004C4CDF">
        <w:rPr>
          <w:rFonts w:hint="cs"/>
          <w:rtl/>
        </w:rPr>
        <w:t>(هشيار، نيمه هشيار، ناهشيار) به مدل ساختاري</w:t>
      </w:r>
      <w:r>
        <w:rPr>
          <w:rFonts w:hint="cs"/>
          <w:rtl/>
        </w:rPr>
        <w:t xml:space="preserve"> </w:t>
      </w:r>
      <w:r w:rsidRPr="004C4CDF">
        <w:rPr>
          <w:rFonts w:hint="cs"/>
          <w:rtl/>
        </w:rPr>
        <w:t>( نهاد، من، من برتر) طليعه</w:t>
      </w:r>
      <w:r w:rsidRPr="004C4CDF">
        <w:rPr>
          <w:rFonts w:hint="eastAsia"/>
          <w:rtl/>
        </w:rPr>
        <w:t>‌</w:t>
      </w:r>
      <w:r w:rsidRPr="004C4CDF">
        <w:rPr>
          <w:rFonts w:hint="cs"/>
          <w:rtl/>
        </w:rPr>
        <w:t>اي بر آغاز روانشناسي من بود که شخصيت</w:t>
      </w:r>
      <w:r w:rsidRPr="004C4CDF">
        <w:rPr>
          <w:rFonts w:hint="eastAsia"/>
          <w:rtl/>
        </w:rPr>
        <w:t>‌</w:t>
      </w:r>
      <w:r w:rsidRPr="004C4CDF">
        <w:rPr>
          <w:rFonts w:hint="cs"/>
          <w:rtl/>
        </w:rPr>
        <w:t>هاي مهمي همچون هارتمن،</w:t>
      </w:r>
      <w:r w:rsidRPr="004C4CDF">
        <w:rPr>
          <w:rFonts w:hint="eastAsia"/>
          <w:rtl/>
        </w:rPr>
        <w:t>‌</w:t>
      </w:r>
      <w:r w:rsidRPr="004C4CDF">
        <w:rPr>
          <w:rFonts w:hint="cs"/>
          <w:rtl/>
        </w:rPr>
        <w:t>کريس و لوينشتاين</w:t>
      </w:r>
      <w:r>
        <w:rPr>
          <w:rStyle w:val="FootnoteReference"/>
          <w:rtl/>
        </w:rPr>
        <w:footnoteReference w:id="204"/>
      </w:r>
      <w:r w:rsidRPr="004C4CDF">
        <w:rPr>
          <w:rFonts w:hint="cs"/>
          <w:rtl/>
        </w:rPr>
        <w:t xml:space="preserve"> به بسط و توسعه آن کمک کردند.</w:t>
      </w:r>
      <w:r>
        <w:rPr>
          <w:rFonts w:hint="cs"/>
          <w:rtl/>
        </w:rPr>
        <w:t xml:space="preserve"> </w:t>
      </w:r>
      <w:r w:rsidRPr="004C4CDF">
        <w:rPr>
          <w:rFonts w:hint="cs"/>
          <w:rtl/>
        </w:rPr>
        <w:t>در</w:t>
      </w:r>
      <w:r w:rsidRPr="004C4CDF">
        <w:rPr>
          <w:rFonts w:hint="eastAsia"/>
          <w:rtl/>
        </w:rPr>
        <w:t>‌</w:t>
      </w:r>
      <w:r w:rsidRPr="004C4CDF">
        <w:rPr>
          <w:rFonts w:hint="cs"/>
          <w:rtl/>
        </w:rPr>
        <w:t>گستره روانشناسي من اصطلاح بينش در معاني ضمني متنوعي به کار رفته است.</w:t>
      </w:r>
      <w:r>
        <w:rPr>
          <w:rFonts w:hint="cs"/>
          <w:rtl/>
        </w:rPr>
        <w:t xml:space="preserve"> </w:t>
      </w:r>
      <w:r w:rsidRPr="004C4CDF">
        <w:rPr>
          <w:rFonts w:hint="eastAsia"/>
          <w:rtl/>
        </w:rPr>
        <w:t>‌</w:t>
      </w:r>
      <w:r>
        <w:rPr>
          <w:rFonts w:hint="cs"/>
          <w:rtl/>
        </w:rPr>
        <w:t>گ</w:t>
      </w:r>
      <w:r w:rsidRPr="004C4CDF">
        <w:rPr>
          <w:rFonts w:hint="cs"/>
          <w:rtl/>
        </w:rPr>
        <w:t xml:space="preserve">اهي به صورت غير فني به معني آگاهي از احساسات يا درک خود است. بينش در اين زمينه </w:t>
      </w:r>
      <w:r w:rsidRPr="004C4CDF">
        <w:rPr>
          <w:rFonts w:hint="cs"/>
          <w:rtl/>
        </w:rPr>
        <w:lastRenderedPageBreak/>
        <w:t>مي</w:t>
      </w:r>
      <w:r w:rsidRPr="004C4CDF">
        <w:rPr>
          <w:rFonts w:hint="eastAsia"/>
          <w:rtl/>
        </w:rPr>
        <w:t>‌</w:t>
      </w:r>
      <w:r w:rsidRPr="004C4CDF">
        <w:rPr>
          <w:rFonts w:hint="cs"/>
          <w:rtl/>
        </w:rPr>
        <w:t>تواند هم به عنوان وسيله</w:t>
      </w:r>
      <w:r>
        <w:rPr>
          <w:rFonts w:hint="eastAsia"/>
          <w:rtl/>
        </w:rPr>
        <w:t>‌</w:t>
      </w:r>
      <w:r w:rsidRPr="004C4CDF">
        <w:rPr>
          <w:rFonts w:hint="cs"/>
          <w:rtl/>
        </w:rPr>
        <w:t>اي براي پيشرفت درمان و همچنين به عنوان هدف کلي درمان مورد تفکيک قرار گيرد.</w:t>
      </w:r>
      <w:r>
        <w:rPr>
          <w:rFonts w:hint="cs"/>
          <w:rtl/>
        </w:rPr>
        <w:t xml:space="preserve"> </w:t>
      </w:r>
      <w:r w:rsidRPr="004C4CDF">
        <w:rPr>
          <w:rFonts w:hint="eastAsia"/>
          <w:rtl/>
        </w:rPr>
        <w:t>‌</w:t>
      </w:r>
      <w:r w:rsidRPr="004C4CDF">
        <w:rPr>
          <w:rFonts w:hint="cs"/>
          <w:rtl/>
        </w:rPr>
        <w:t>اين قرائت اخير</w:t>
      </w:r>
      <w:r>
        <w:rPr>
          <w:rFonts w:hint="cs"/>
          <w:rtl/>
        </w:rPr>
        <w:t xml:space="preserve"> </w:t>
      </w:r>
      <w:r w:rsidRPr="004C4CDF">
        <w:rPr>
          <w:rFonts w:hint="eastAsia"/>
          <w:rtl/>
        </w:rPr>
        <w:t>‌</w:t>
      </w:r>
      <w:r w:rsidRPr="004C4CDF">
        <w:rPr>
          <w:rFonts w:hint="cs"/>
          <w:rtl/>
        </w:rPr>
        <w:t>از بينش داراي تلويحات اخلاقي قاطعي بوده و همانا مرتبط با ارزشي</w:t>
      </w:r>
      <w:r>
        <w:rPr>
          <w:rFonts w:hint="cs"/>
          <w:rtl/>
        </w:rPr>
        <w:t xml:space="preserve"> </w:t>
      </w:r>
      <w:r w:rsidRPr="004C4CDF">
        <w:rPr>
          <w:rFonts w:hint="eastAsia"/>
          <w:rtl/>
        </w:rPr>
        <w:t>‌</w:t>
      </w:r>
      <w:r w:rsidRPr="004C4CDF">
        <w:rPr>
          <w:rFonts w:hint="cs"/>
          <w:rtl/>
        </w:rPr>
        <w:t>است</w:t>
      </w:r>
      <w:r w:rsidRPr="004C4CDF">
        <w:rPr>
          <w:rFonts w:hint="eastAsia"/>
          <w:rtl/>
        </w:rPr>
        <w:t>‌</w:t>
      </w:r>
      <w:r>
        <w:rPr>
          <w:rFonts w:hint="cs"/>
          <w:rtl/>
        </w:rPr>
        <w:t xml:space="preserve"> </w:t>
      </w:r>
      <w:r w:rsidRPr="004C4CDF">
        <w:rPr>
          <w:rFonts w:hint="cs"/>
          <w:rtl/>
        </w:rPr>
        <w:t>که فرويد براي معرفت نفس قائل است و احتمالاً با اين سنت مهم در روان تحليلگري پيوند دارد</w:t>
      </w:r>
      <w:r>
        <w:rPr>
          <w:rFonts w:hint="cs"/>
          <w:rtl/>
        </w:rPr>
        <w:t xml:space="preserve"> </w:t>
      </w:r>
      <w:r w:rsidRPr="004C4CDF">
        <w:rPr>
          <w:rFonts w:hint="eastAsia"/>
          <w:rtl/>
        </w:rPr>
        <w:t>‌</w:t>
      </w:r>
      <w:r w:rsidRPr="004C4CDF">
        <w:rPr>
          <w:rFonts w:hint="cs"/>
          <w:rtl/>
        </w:rPr>
        <w:t>که</w:t>
      </w:r>
      <w:r>
        <w:rPr>
          <w:rFonts w:hint="cs"/>
          <w:rtl/>
        </w:rPr>
        <w:t xml:space="preserve"> </w:t>
      </w:r>
      <w:r w:rsidRPr="004C4CDF">
        <w:rPr>
          <w:rFonts w:hint="eastAsia"/>
          <w:rtl/>
        </w:rPr>
        <w:t>‌</w:t>
      </w:r>
      <w:r w:rsidRPr="004C4CDF">
        <w:rPr>
          <w:rFonts w:hint="cs"/>
          <w:rtl/>
        </w:rPr>
        <w:t>درمانگر بايد قبل</w:t>
      </w:r>
      <w:r>
        <w:rPr>
          <w:rFonts w:hint="cs"/>
          <w:rtl/>
        </w:rPr>
        <w:t xml:space="preserve"> </w:t>
      </w:r>
      <w:r w:rsidRPr="004C4CDF">
        <w:rPr>
          <w:rFonts w:hint="eastAsia"/>
          <w:rtl/>
        </w:rPr>
        <w:t>‌</w:t>
      </w:r>
      <w:r w:rsidRPr="004C4CDF">
        <w:rPr>
          <w:rFonts w:hint="cs"/>
          <w:rtl/>
        </w:rPr>
        <w:t>از تحليل بيماران، خودش تحت تحليل قرار گيرد (کاستنگاي و هيل، 2007).</w:t>
      </w:r>
      <w:r>
        <w:rPr>
          <w:rFonts w:hint="cs"/>
          <w:rtl/>
        </w:rPr>
        <w:t xml:space="preserve"> </w:t>
      </w:r>
      <w:r w:rsidRPr="004C4CDF">
        <w:rPr>
          <w:rFonts w:hint="cs"/>
          <w:rtl/>
        </w:rPr>
        <w:t>جيمزاستراکي</w:t>
      </w:r>
      <w:r>
        <w:rPr>
          <w:rStyle w:val="FootnoteReference"/>
          <w:rtl/>
        </w:rPr>
        <w:footnoteReference w:id="205"/>
      </w:r>
      <w:r w:rsidRPr="004C4CDF">
        <w:rPr>
          <w:rFonts w:hint="cs"/>
          <w:rtl/>
        </w:rPr>
        <w:t xml:space="preserve"> (1934) اولين نظريه</w:t>
      </w:r>
      <w:r>
        <w:rPr>
          <w:rFonts w:hint="cs"/>
          <w:rtl/>
        </w:rPr>
        <w:t xml:space="preserve"> </w:t>
      </w:r>
      <w:r w:rsidRPr="004C4CDF">
        <w:rPr>
          <w:rFonts w:hint="eastAsia"/>
          <w:rtl/>
        </w:rPr>
        <w:t>‌</w:t>
      </w:r>
      <w:r w:rsidRPr="004C4CDF">
        <w:rPr>
          <w:rFonts w:hint="cs"/>
          <w:rtl/>
        </w:rPr>
        <w:t>درماني</w:t>
      </w:r>
      <w:r>
        <w:rPr>
          <w:rFonts w:hint="cs"/>
          <w:rtl/>
        </w:rPr>
        <w:t xml:space="preserve"> </w:t>
      </w:r>
      <w:r w:rsidRPr="004C4CDF">
        <w:rPr>
          <w:rFonts w:hint="eastAsia"/>
          <w:rtl/>
        </w:rPr>
        <w:t>‌</w:t>
      </w:r>
      <w:r w:rsidRPr="004C4CDF">
        <w:rPr>
          <w:rFonts w:hint="cs"/>
          <w:rtl/>
        </w:rPr>
        <w:t>را در</w:t>
      </w:r>
      <w:r w:rsidRPr="004C4CDF">
        <w:rPr>
          <w:rFonts w:hint="eastAsia"/>
          <w:rtl/>
        </w:rPr>
        <w:t>‌</w:t>
      </w:r>
      <w:r>
        <w:rPr>
          <w:rFonts w:hint="cs"/>
          <w:rtl/>
        </w:rPr>
        <w:t xml:space="preserve"> </w:t>
      </w:r>
      <w:r w:rsidRPr="004C4CDF">
        <w:rPr>
          <w:rFonts w:hint="cs"/>
          <w:rtl/>
        </w:rPr>
        <w:t>گستره</w:t>
      </w:r>
      <w:r>
        <w:rPr>
          <w:rFonts w:hint="cs"/>
          <w:rtl/>
        </w:rPr>
        <w:t xml:space="preserve"> </w:t>
      </w:r>
      <w:r w:rsidRPr="004C4CDF">
        <w:rPr>
          <w:rFonts w:hint="eastAsia"/>
          <w:rtl/>
        </w:rPr>
        <w:t>‌</w:t>
      </w:r>
      <w:r w:rsidRPr="004C4CDF">
        <w:rPr>
          <w:rFonts w:hint="cs"/>
          <w:rtl/>
        </w:rPr>
        <w:t>روانشناسي</w:t>
      </w:r>
      <w:r w:rsidRPr="004C4CDF">
        <w:rPr>
          <w:rFonts w:hint="eastAsia"/>
          <w:rtl/>
        </w:rPr>
        <w:t>‌</w:t>
      </w:r>
      <w:r>
        <w:rPr>
          <w:rFonts w:hint="cs"/>
          <w:rtl/>
        </w:rPr>
        <w:t xml:space="preserve"> </w:t>
      </w:r>
      <w:r w:rsidRPr="004C4CDF">
        <w:rPr>
          <w:rFonts w:hint="cs"/>
          <w:rtl/>
        </w:rPr>
        <w:t>من مطرح کرده است که در</w:t>
      </w:r>
      <w:r w:rsidRPr="004C4CDF">
        <w:rPr>
          <w:rFonts w:hint="eastAsia"/>
          <w:rtl/>
        </w:rPr>
        <w:t>‌</w:t>
      </w:r>
      <w:r w:rsidRPr="004C4CDF">
        <w:rPr>
          <w:rFonts w:hint="cs"/>
          <w:rtl/>
        </w:rPr>
        <w:t>آن بينش</w:t>
      </w:r>
      <w:r w:rsidRPr="004C4CDF">
        <w:rPr>
          <w:rFonts w:hint="eastAsia"/>
          <w:rtl/>
        </w:rPr>
        <w:t>‌</w:t>
      </w:r>
      <w:r>
        <w:rPr>
          <w:rFonts w:hint="cs"/>
          <w:rtl/>
        </w:rPr>
        <w:t xml:space="preserve"> </w:t>
      </w:r>
      <w:r w:rsidRPr="004C4CDF">
        <w:rPr>
          <w:rFonts w:hint="cs"/>
          <w:rtl/>
        </w:rPr>
        <w:t>‌نقش</w:t>
      </w:r>
      <w:r w:rsidRPr="004C4CDF">
        <w:rPr>
          <w:rFonts w:hint="eastAsia"/>
          <w:rtl/>
        </w:rPr>
        <w:t>‌</w:t>
      </w:r>
      <w:r>
        <w:rPr>
          <w:rFonts w:hint="cs"/>
          <w:rtl/>
        </w:rPr>
        <w:t xml:space="preserve"> </w:t>
      </w:r>
      <w:r w:rsidRPr="004C4CDF">
        <w:rPr>
          <w:rFonts w:hint="cs"/>
          <w:rtl/>
        </w:rPr>
        <w:t>ضمني</w:t>
      </w:r>
      <w:r>
        <w:rPr>
          <w:rFonts w:hint="cs"/>
          <w:rtl/>
        </w:rPr>
        <w:t xml:space="preserve"> </w:t>
      </w:r>
      <w:r w:rsidRPr="004C4CDF">
        <w:rPr>
          <w:rFonts w:hint="eastAsia"/>
          <w:rtl/>
        </w:rPr>
        <w:t>‌</w:t>
      </w:r>
      <w:r w:rsidRPr="004C4CDF">
        <w:rPr>
          <w:rFonts w:hint="cs"/>
          <w:rtl/>
        </w:rPr>
        <w:t>مهمي</w:t>
      </w:r>
      <w:r>
        <w:rPr>
          <w:rFonts w:hint="cs"/>
          <w:rtl/>
        </w:rPr>
        <w:t xml:space="preserve"> </w:t>
      </w:r>
      <w:r w:rsidRPr="004C4CDF">
        <w:rPr>
          <w:rFonts w:hint="eastAsia"/>
          <w:rtl/>
        </w:rPr>
        <w:t>‌</w:t>
      </w:r>
      <w:r w:rsidRPr="004C4CDF">
        <w:rPr>
          <w:rFonts w:hint="cs"/>
          <w:rtl/>
        </w:rPr>
        <w:t>را بر عهده دارد. او با وضع اصطلاح تفسير تحولي</w:t>
      </w:r>
      <w:r>
        <w:rPr>
          <w:rStyle w:val="FootnoteReference"/>
          <w:rtl/>
        </w:rPr>
        <w:footnoteReference w:id="206"/>
      </w:r>
      <w:r w:rsidRPr="004C4CDF">
        <w:rPr>
          <w:rFonts w:hint="cs"/>
          <w:rtl/>
        </w:rPr>
        <w:t xml:space="preserve"> در مقالات اوليه روان تحليلگري، بر</w:t>
      </w:r>
      <w:r>
        <w:rPr>
          <w:rFonts w:hint="cs"/>
          <w:rtl/>
        </w:rPr>
        <w:t xml:space="preserve"> </w:t>
      </w:r>
      <w:r w:rsidRPr="004C4CDF">
        <w:rPr>
          <w:rFonts w:hint="eastAsia"/>
          <w:rtl/>
        </w:rPr>
        <w:t>‌</w:t>
      </w:r>
      <w:r w:rsidRPr="004C4CDF">
        <w:rPr>
          <w:rFonts w:hint="cs"/>
          <w:rtl/>
        </w:rPr>
        <w:t>برتري مداخله</w:t>
      </w:r>
      <w:r w:rsidRPr="004C4CDF">
        <w:rPr>
          <w:rFonts w:hint="eastAsia"/>
          <w:rtl/>
        </w:rPr>
        <w:t>‌</w:t>
      </w:r>
      <w:r w:rsidRPr="004C4CDF">
        <w:rPr>
          <w:rFonts w:hint="cs"/>
          <w:rtl/>
        </w:rPr>
        <w:t>هايي صحه مي</w:t>
      </w:r>
      <w:r w:rsidRPr="004C4CDF">
        <w:rPr>
          <w:rFonts w:hint="eastAsia"/>
          <w:rtl/>
        </w:rPr>
        <w:t>‌</w:t>
      </w:r>
      <w:r w:rsidRPr="004C4CDF">
        <w:rPr>
          <w:rFonts w:hint="cs"/>
          <w:rtl/>
        </w:rPr>
        <w:t>گذارد که عاطفه و شناخت را يکپارچه مي</w:t>
      </w:r>
      <w:r w:rsidRPr="004C4CDF">
        <w:rPr>
          <w:rFonts w:hint="eastAsia"/>
          <w:rtl/>
        </w:rPr>
        <w:t>‌</w:t>
      </w:r>
      <w:r w:rsidRPr="004C4CDF">
        <w:rPr>
          <w:rFonts w:hint="cs"/>
          <w:rtl/>
        </w:rPr>
        <w:t>سازند. اغلب درمانگران روان پويشي</w:t>
      </w:r>
      <w:r w:rsidRPr="004C4CDF">
        <w:rPr>
          <w:rFonts w:hint="eastAsia"/>
          <w:rtl/>
        </w:rPr>
        <w:t>‌</w:t>
      </w:r>
      <w:r w:rsidRPr="004C4CDF">
        <w:rPr>
          <w:rFonts w:hint="cs"/>
          <w:rtl/>
        </w:rPr>
        <w:t>دو نوع بينش را از هم متمايز مي</w:t>
      </w:r>
      <w:r w:rsidRPr="004C4CDF">
        <w:rPr>
          <w:rFonts w:hint="eastAsia"/>
          <w:rtl/>
        </w:rPr>
        <w:t>‌</w:t>
      </w:r>
      <w:r w:rsidRPr="004C4CDF">
        <w:rPr>
          <w:rFonts w:hint="cs"/>
          <w:rtl/>
        </w:rPr>
        <w:t>کنند: بينش هيجاني</w:t>
      </w:r>
      <w:r>
        <w:rPr>
          <w:rStyle w:val="FootnoteReference"/>
          <w:rtl/>
        </w:rPr>
        <w:footnoteReference w:id="207"/>
      </w:r>
      <w:r w:rsidRPr="004C4CDF">
        <w:rPr>
          <w:rFonts w:hint="cs"/>
          <w:rtl/>
        </w:rPr>
        <w:t xml:space="preserve"> (تجربي) و بينش عقلاني</w:t>
      </w:r>
      <w:r>
        <w:rPr>
          <w:rStyle w:val="FootnoteReference"/>
          <w:rtl/>
        </w:rPr>
        <w:footnoteReference w:id="208"/>
      </w:r>
      <w:r w:rsidRPr="004C4CDF">
        <w:rPr>
          <w:rFonts w:hint="cs"/>
          <w:rtl/>
        </w:rPr>
        <w:t>.</w:t>
      </w:r>
    </w:p>
    <w:p w:rsidR="00030D3D" w:rsidRPr="004C4CDF" w:rsidRDefault="00030D3D" w:rsidP="00030D3D">
      <w:pPr>
        <w:pStyle w:val="otherparagraph"/>
      </w:pPr>
      <w:r w:rsidRPr="004C4CDF">
        <w:rPr>
          <w:rFonts w:hint="cs"/>
          <w:rtl/>
        </w:rPr>
        <w:t xml:space="preserve"> در رويکرد روابط موضوعي توجه به بينش به عنوان پيامد روان درماني افزايش يافته است، اما تحليل</w:t>
      </w:r>
      <w:r w:rsidRPr="004C4CDF">
        <w:rPr>
          <w:rFonts w:hint="eastAsia"/>
          <w:rtl/>
        </w:rPr>
        <w:t>‌</w:t>
      </w:r>
      <w:r w:rsidRPr="004C4CDF">
        <w:rPr>
          <w:rFonts w:hint="cs"/>
          <w:rtl/>
        </w:rPr>
        <w:t>گران روابط موضوعي</w:t>
      </w:r>
      <w:r>
        <w:rPr>
          <w:rStyle w:val="FootnoteReference"/>
          <w:rtl/>
        </w:rPr>
        <w:footnoteReference w:id="209"/>
      </w:r>
      <w:r w:rsidRPr="004C4CDF">
        <w:rPr>
          <w:rFonts w:hint="cs"/>
          <w:rtl/>
        </w:rPr>
        <w:t xml:space="preserve"> اين فرض را که فقط درمانگر وظيفه تفسير مواد نا</w:t>
      </w:r>
      <w:r w:rsidRPr="004C4CDF">
        <w:rPr>
          <w:rFonts w:hint="eastAsia"/>
          <w:rtl/>
        </w:rPr>
        <w:t>‌</w:t>
      </w:r>
      <w:r w:rsidRPr="004C4CDF">
        <w:rPr>
          <w:rFonts w:hint="cs"/>
          <w:rtl/>
        </w:rPr>
        <w:t>هشيار بيمار را بر عهده دارد ، به چالش کشيده</w:t>
      </w:r>
      <w:r w:rsidRPr="004C4CDF">
        <w:rPr>
          <w:rFonts w:hint="eastAsia"/>
          <w:rtl/>
        </w:rPr>
        <w:t>‌</w:t>
      </w:r>
      <w:r w:rsidRPr="004C4CDF">
        <w:rPr>
          <w:rFonts w:hint="cs"/>
          <w:rtl/>
        </w:rPr>
        <w:t>اند. اين گروه مطرح مي</w:t>
      </w:r>
      <w:r w:rsidRPr="004C4CDF">
        <w:rPr>
          <w:rFonts w:hint="eastAsia"/>
          <w:rtl/>
        </w:rPr>
        <w:t>‌</w:t>
      </w:r>
      <w:r w:rsidRPr="004C4CDF">
        <w:rPr>
          <w:rFonts w:hint="cs"/>
          <w:rtl/>
        </w:rPr>
        <w:t>کنند که آيا درک درمانگر بر درک بيمار برتري دارد. اين نظريه پردازان بر خلاف نظر فرويد، بر مسؤليت پذيري درمانگر براي هدايت بينش از طريق تفسير تأکيد نمي</w:t>
      </w:r>
      <w:r w:rsidRPr="004C4CDF">
        <w:rPr>
          <w:rFonts w:hint="eastAsia"/>
          <w:rtl/>
        </w:rPr>
        <w:t>‌</w:t>
      </w:r>
      <w:r w:rsidRPr="004C4CDF">
        <w:rPr>
          <w:rFonts w:hint="cs"/>
          <w:rtl/>
        </w:rPr>
        <w:t>کنند. اين گروه بينش را محصول همکاري حين درمان مي دانند</w:t>
      </w:r>
      <w:r w:rsidRPr="004C4CDF">
        <w:rPr>
          <w:rFonts w:hint="eastAsia"/>
          <w:rtl/>
        </w:rPr>
        <w:t>‌</w:t>
      </w:r>
      <w:r w:rsidRPr="004C4CDF">
        <w:rPr>
          <w:rFonts w:hint="cs"/>
          <w:rtl/>
        </w:rPr>
        <w:t>که به صورت مشترک از طريق همکاري بيمار و درمانگر و پس از يک رابطه توأم با اعتماد و اطمينان پديدار مي</w:t>
      </w:r>
      <w:r w:rsidRPr="004C4CDF">
        <w:rPr>
          <w:rFonts w:hint="eastAsia"/>
          <w:rtl/>
        </w:rPr>
        <w:t>‌</w:t>
      </w:r>
      <w:r w:rsidRPr="004C4CDF">
        <w:rPr>
          <w:rFonts w:hint="cs"/>
          <w:rtl/>
        </w:rPr>
        <w:t>شود. به عبارت ديگر، بينش به جاي نگريسته شدن به عنوان علت تغيير درون رواني، به عنوان</w:t>
      </w:r>
      <w:r w:rsidRPr="004C4CDF">
        <w:rPr>
          <w:rFonts w:hint="eastAsia"/>
          <w:rtl/>
        </w:rPr>
        <w:t>‌</w:t>
      </w:r>
      <w:r w:rsidRPr="004C4CDF">
        <w:rPr>
          <w:rFonts w:hint="cs"/>
          <w:rtl/>
        </w:rPr>
        <w:t xml:space="preserve"> پيامد اين تغيير</w:t>
      </w:r>
      <w:r w:rsidRPr="004C4CDF">
        <w:rPr>
          <w:rFonts w:hint="eastAsia"/>
          <w:rtl/>
        </w:rPr>
        <w:t>‌</w:t>
      </w:r>
      <w:r w:rsidRPr="004C4CDF">
        <w:rPr>
          <w:rFonts w:hint="cs"/>
          <w:rtl/>
        </w:rPr>
        <w:t>درون</w:t>
      </w:r>
      <w:r w:rsidRPr="004C4CDF">
        <w:rPr>
          <w:rFonts w:hint="eastAsia"/>
          <w:rtl/>
        </w:rPr>
        <w:t>‌</w:t>
      </w:r>
      <w:r w:rsidRPr="004C4CDF">
        <w:rPr>
          <w:rFonts w:hint="cs"/>
          <w:rtl/>
        </w:rPr>
        <w:t>رواني و به عنوان شاهدي بر وجود تغيير نگريسته مي</w:t>
      </w:r>
      <w:r w:rsidRPr="004C4CDF">
        <w:rPr>
          <w:rFonts w:hint="eastAsia"/>
          <w:rtl/>
        </w:rPr>
        <w:t>‌</w:t>
      </w:r>
      <w:r w:rsidRPr="004C4CDF">
        <w:rPr>
          <w:rFonts w:hint="cs"/>
          <w:rtl/>
        </w:rPr>
        <w:t>شود (کاستنگاي و هيل،2007).</w:t>
      </w:r>
      <w:r>
        <w:rPr>
          <w:rFonts w:hint="cs"/>
          <w:rtl/>
        </w:rPr>
        <w:t xml:space="preserve"> </w:t>
      </w:r>
      <w:r w:rsidRPr="004C4CDF">
        <w:rPr>
          <w:rFonts w:hint="eastAsia"/>
          <w:rtl/>
        </w:rPr>
        <w:t>‌</w:t>
      </w:r>
      <w:r w:rsidRPr="004C4CDF">
        <w:rPr>
          <w:rFonts w:hint="cs"/>
          <w:rtl/>
        </w:rPr>
        <w:t>مقاله حاضر</w:t>
      </w:r>
      <w:r>
        <w:rPr>
          <w:rFonts w:hint="cs"/>
          <w:rtl/>
        </w:rPr>
        <w:t xml:space="preserve"> </w:t>
      </w:r>
      <w:r w:rsidRPr="004C4CDF">
        <w:rPr>
          <w:rFonts w:hint="eastAsia"/>
          <w:rtl/>
        </w:rPr>
        <w:t>‌</w:t>
      </w:r>
      <w:r w:rsidRPr="004C4CDF">
        <w:rPr>
          <w:rFonts w:hint="cs"/>
          <w:rtl/>
        </w:rPr>
        <w:t>بر</w:t>
      </w:r>
      <w:r>
        <w:rPr>
          <w:rFonts w:hint="cs"/>
          <w:rtl/>
        </w:rPr>
        <w:t xml:space="preserve"> </w:t>
      </w:r>
      <w:r w:rsidRPr="004C4CDF">
        <w:rPr>
          <w:rFonts w:hint="cs"/>
          <w:rtl/>
        </w:rPr>
        <w:t>آن است تا با برجسته کردن نقش و اهميت بينش، به بررسي تطبيقي</w:t>
      </w:r>
      <w:r w:rsidRPr="004C4CDF">
        <w:rPr>
          <w:rFonts w:hint="eastAsia"/>
          <w:rtl/>
        </w:rPr>
        <w:t>‌</w:t>
      </w:r>
      <w:r w:rsidRPr="004C4CDF">
        <w:rPr>
          <w:rFonts w:hint="cs"/>
          <w:rtl/>
        </w:rPr>
        <w:t xml:space="preserve"> اين</w:t>
      </w:r>
      <w:r>
        <w:rPr>
          <w:rFonts w:hint="cs"/>
          <w:rtl/>
        </w:rPr>
        <w:t xml:space="preserve"> </w:t>
      </w:r>
      <w:r w:rsidRPr="004C4CDF">
        <w:rPr>
          <w:rFonts w:hint="eastAsia"/>
          <w:rtl/>
        </w:rPr>
        <w:t>‌</w:t>
      </w:r>
      <w:r w:rsidRPr="004C4CDF">
        <w:rPr>
          <w:rFonts w:hint="cs"/>
          <w:rtl/>
        </w:rPr>
        <w:t>مفهوم</w:t>
      </w:r>
      <w:r>
        <w:rPr>
          <w:rFonts w:hint="cs"/>
          <w:rtl/>
        </w:rPr>
        <w:t xml:space="preserve"> </w:t>
      </w:r>
      <w:r w:rsidRPr="004C4CDF">
        <w:rPr>
          <w:rFonts w:hint="eastAsia"/>
          <w:rtl/>
        </w:rPr>
        <w:t>‌</w:t>
      </w:r>
      <w:r w:rsidRPr="004C4CDF">
        <w:rPr>
          <w:rFonts w:hint="cs"/>
          <w:rtl/>
        </w:rPr>
        <w:t>در</w:t>
      </w:r>
      <w:r>
        <w:rPr>
          <w:rFonts w:hint="cs"/>
          <w:rtl/>
        </w:rPr>
        <w:t xml:space="preserve"> </w:t>
      </w:r>
      <w:r w:rsidRPr="004C4CDF">
        <w:rPr>
          <w:rFonts w:hint="eastAsia"/>
          <w:rtl/>
        </w:rPr>
        <w:t>‌</w:t>
      </w:r>
      <w:r w:rsidRPr="004C4CDF">
        <w:rPr>
          <w:rFonts w:hint="cs"/>
          <w:rtl/>
        </w:rPr>
        <w:t>چارچوب نظريه کلاسيک فرويد و نظريه</w:t>
      </w:r>
      <w:r w:rsidRPr="004C4CDF">
        <w:rPr>
          <w:rFonts w:hint="eastAsia"/>
          <w:rtl/>
        </w:rPr>
        <w:t>‌</w:t>
      </w:r>
      <w:r w:rsidRPr="004C4CDF">
        <w:rPr>
          <w:rFonts w:hint="cs"/>
          <w:rtl/>
        </w:rPr>
        <w:t xml:space="preserve">هاي </w:t>
      </w:r>
      <w:r w:rsidRPr="004C4CDF">
        <w:rPr>
          <w:rFonts w:hint="cs"/>
          <w:rtl/>
        </w:rPr>
        <w:lastRenderedPageBreak/>
        <w:t>ملهم از روان تحليلگري يعني روانشناسي من و نظريه روابط موضوعي بپردازد.</w:t>
      </w:r>
    </w:p>
    <w:p w:rsidR="009777F9" w:rsidRDefault="009777F9"/>
    <w:sectPr w:rsidR="009777F9" w:rsidSect="00714A81">
      <w:headerReference w:type="even" r:id="rId14"/>
      <w:headerReference w:type="default" r:id="rId15"/>
      <w:headerReference w:type="first" r:id="rId16"/>
      <w:footnotePr>
        <w:numRestart w:val="eachPage"/>
      </w:footnotePr>
      <w:pgSz w:w="11909" w:h="16834" w:code="9"/>
      <w:pgMar w:top="2160" w:right="2160" w:bottom="2160" w:left="1440" w:header="720" w:footer="1343" w:gutter="144"/>
      <w:pgNumType w:start="1"/>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CC8" w:rsidRDefault="00070CC8" w:rsidP="00030D3D">
      <w:r>
        <w:separator/>
      </w:r>
    </w:p>
  </w:endnote>
  <w:endnote w:type="continuationSeparator" w:id="1">
    <w:p w:rsidR="00070CC8" w:rsidRDefault="00070CC8" w:rsidP="00030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Yagut">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Titr">
    <w:charset w:val="B2"/>
    <w:family w:val="auto"/>
    <w:pitch w:val="variable"/>
    <w:sig w:usb0="00002001" w:usb1="80000000" w:usb2="00000008" w:usb3="00000000" w:csb0="00000040" w:csb1="00000000"/>
  </w:font>
  <w:font w:name="B Zar">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Lutos">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Nesf">
    <w:charset w:val="00"/>
    <w:family w:val="swiss"/>
    <w:pitch w:val="variable"/>
    <w:sig w:usb0="20002007" w:usb1="80000000" w:usb2="00000008" w:usb3="00000000" w:csb0="000001C3" w:csb1="00000000"/>
  </w:font>
  <w:font w:name="Franklin Gothic Medium">
    <w:panose1 w:val="020B0603020102020204"/>
    <w:charset w:val="00"/>
    <w:family w:val="swiss"/>
    <w:pitch w:val="variable"/>
    <w:sig w:usb0="00000287" w:usb1="00000000" w:usb2="00000000" w:usb3="00000000" w:csb0="0000009F" w:csb1="00000000"/>
  </w:font>
  <w:font w:name="B Majid Shadow">
    <w:altName w:val="Courier New"/>
    <w:charset w:val="B2"/>
    <w:family w:val="auto"/>
    <w:pitch w:val="variable"/>
    <w:sig w:usb0="00002000"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CC8" w:rsidRDefault="00070CC8" w:rsidP="00030D3D">
      <w:r>
        <w:separator/>
      </w:r>
    </w:p>
  </w:footnote>
  <w:footnote w:type="continuationSeparator" w:id="1">
    <w:p w:rsidR="00070CC8" w:rsidRDefault="00070CC8" w:rsidP="00030D3D">
      <w:r>
        <w:continuationSeparator/>
      </w:r>
    </w:p>
  </w:footnote>
  <w:footnote w:id="2">
    <w:p w:rsidR="00030D3D" w:rsidRPr="00D57476" w:rsidRDefault="00030D3D" w:rsidP="00030D3D">
      <w:pPr>
        <w:pStyle w:val="footerfarsihamayesh"/>
        <w:rPr>
          <w:rtl/>
        </w:rPr>
      </w:pPr>
      <w:r>
        <w:rPr>
          <w:rStyle w:val="FootnoteReference"/>
        </w:rPr>
        <w:footnoteRef/>
      </w:r>
      <w:r>
        <w:t xml:space="preserve"> </w:t>
      </w:r>
      <w:r w:rsidRPr="00D57476">
        <w:rPr>
          <w:rFonts w:hint="cs"/>
          <w:rtl/>
        </w:rPr>
        <w:t xml:space="preserve">هیأت علمي دانشگاه آزاد اسلامي </w:t>
      </w:r>
      <w:r w:rsidRPr="00611974">
        <w:rPr>
          <w:rFonts w:hint="cs"/>
          <w:rtl/>
        </w:rPr>
        <w:t>واحد مهاباد</w:t>
      </w:r>
    </w:p>
  </w:footnote>
  <w:footnote w:id="3">
    <w:p w:rsidR="00030D3D" w:rsidRDefault="00030D3D" w:rsidP="00030D3D">
      <w:pPr>
        <w:pStyle w:val="footerfarsihamayesh"/>
        <w:rPr>
          <w:rtl/>
        </w:rPr>
      </w:pPr>
      <w:r>
        <w:rPr>
          <w:rStyle w:val="FootnoteReference"/>
        </w:rPr>
        <w:footnoteRef/>
      </w:r>
      <w:r>
        <w:t xml:space="preserve"> </w:t>
      </w:r>
      <w:r>
        <w:rPr>
          <w:rFonts w:hint="cs"/>
          <w:rtl/>
        </w:rPr>
        <w:t xml:space="preserve">عضو هیئت علمی دانشگاه ارومیه </w:t>
      </w:r>
      <w:r>
        <w:rPr>
          <w:rFonts w:ascii="Times New Roman" w:hAnsi="Times New Roman" w:cs="Times New Roman" w:hint="cs"/>
          <w:rtl/>
        </w:rPr>
        <w:t>–</w:t>
      </w:r>
      <w:r>
        <w:rPr>
          <w:rFonts w:hint="cs"/>
          <w:rtl/>
        </w:rPr>
        <w:t xml:space="preserve"> استادیار روان</w:t>
      </w:r>
      <w:r>
        <w:rPr>
          <w:rFonts w:hint="cs"/>
          <w:rtl/>
        </w:rPr>
        <w:softHyphen/>
        <w:t>شناسی</w:t>
      </w:r>
    </w:p>
    <w:p w:rsidR="00030D3D" w:rsidRDefault="00030D3D" w:rsidP="00030D3D">
      <w:pPr>
        <w:pStyle w:val="footerfarsihamayesh"/>
        <w:bidi w:val="0"/>
        <w:rPr>
          <w:rtl/>
        </w:rPr>
      </w:pPr>
    </w:p>
  </w:footnote>
  <w:footnote w:id="4">
    <w:p w:rsidR="00030D3D" w:rsidRDefault="00030D3D" w:rsidP="00030D3D">
      <w:pPr>
        <w:pStyle w:val="footerenglishhamayesh"/>
        <w:rPr>
          <w:lang w:bidi="fa-IR"/>
        </w:rPr>
      </w:pPr>
      <w:r>
        <w:rPr>
          <w:rStyle w:val="FootnoteReference"/>
        </w:rPr>
        <w:footnoteRef/>
      </w:r>
      <w:r>
        <w:t>-Lakoff, G.,and John son, M.</w:t>
      </w:r>
      <w:r>
        <w:rPr>
          <w:rtl/>
        </w:rPr>
        <w:t xml:space="preserve"> </w:t>
      </w:r>
    </w:p>
  </w:footnote>
  <w:footnote w:id="5">
    <w:p w:rsidR="00030D3D" w:rsidRDefault="00030D3D" w:rsidP="00030D3D">
      <w:pPr>
        <w:pStyle w:val="footerenglishhamayesh"/>
        <w:rPr>
          <w:rtl/>
          <w:lang w:bidi="fa-IR"/>
        </w:rPr>
      </w:pPr>
      <w:r>
        <w:t>Metaphors we Live by</w:t>
      </w:r>
      <w:r>
        <w:rPr>
          <w:rFonts w:hint="cs"/>
          <w:rtl/>
        </w:rPr>
        <w:t>-</w:t>
      </w:r>
      <w:r>
        <w:rPr>
          <w:rStyle w:val="FootnoteReference"/>
        </w:rPr>
        <w:footnoteRef/>
      </w:r>
      <w:r>
        <w:rPr>
          <w:rtl/>
        </w:rPr>
        <w:t xml:space="preserve"> </w:t>
      </w:r>
    </w:p>
  </w:footnote>
  <w:footnote w:id="6">
    <w:p w:rsidR="00030D3D" w:rsidRDefault="00030D3D" w:rsidP="00030D3D">
      <w:pPr>
        <w:pStyle w:val="footerenglishhamayesh"/>
        <w:rPr>
          <w:rtl/>
          <w:lang w:bidi="fa-IR"/>
        </w:rPr>
      </w:pPr>
      <w:r>
        <w:t>Metaphorically</w:t>
      </w:r>
      <w:r>
        <w:rPr>
          <w:rFonts w:hint="cs"/>
          <w:rtl/>
        </w:rPr>
        <w:t>-</w:t>
      </w:r>
      <w:r>
        <w:rPr>
          <w:rStyle w:val="FootnoteReference"/>
        </w:rPr>
        <w:footnoteRef/>
      </w:r>
      <w:r>
        <w:rPr>
          <w:rtl/>
        </w:rPr>
        <w:t xml:space="preserve"> </w:t>
      </w:r>
    </w:p>
  </w:footnote>
  <w:footnote w:id="7">
    <w:p w:rsidR="00030D3D" w:rsidRDefault="00030D3D" w:rsidP="00030D3D">
      <w:pPr>
        <w:pStyle w:val="footerenglishhamayesh"/>
        <w:rPr>
          <w:rtl/>
          <w:lang w:bidi="fa-IR"/>
        </w:rPr>
      </w:pPr>
      <w:r>
        <w:t>Metaphorically</w:t>
      </w:r>
      <w:r>
        <w:rPr>
          <w:rFonts w:hint="cs"/>
          <w:rtl/>
        </w:rPr>
        <w:t xml:space="preserve"> -</w:t>
      </w:r>
      <w:r>
        <w:rPr>
          <w:rStyle w:val="FootnoteReference"/>
        </w:rPr>
        <w:footnoteRef/>
      </w:r>
      <w:r>
        <w:rPr>
          <w:rtl/>
        </w:rPr>
        <w:t xml:space="preserve"> </w:t>
      </w:r>
    </w:p>
  </w:footnote>
  <w:footnote w:id="8">
    <w:p w:rsidR="00030D3D" w:rsidRDefault="00030D3D" w:rsidP="00030D3D">
      <w:pPr>
        <w:pStyle w:val="footerenglishhamayesh"/>
        <w:rPr>
          <w:rtl/>
          <w:lang w:bidi="fa-IR"/>
        </w:rPr>
      </w:pPr>
      <w:r>
        <w:rPr>
          <w:rStyle w:val="FootnoteReference"/>
        </w:rPr>
        <w:footnoteRef/>
      </w:r>
      <w:r>
        <w:t>-Borbely, A.F</w:t>
      </w:r>
      <w:r>
        <w:rPr>
          <w:rtl/>
        </w:rPr>
        <w:t xml:space="preserve"> </w:t>
      </w:r>
    </w:p>
  </w:footnote>
  <w:footnote w:id="9">
    <w:p w:rsidR="00030D3D" w:rsidRDefault="00030D3D" w:rsidP="00030D3D">
      <w:pPr>
        <w:pStyle w:val="footerenglishhamayesh"/>
        <w:rPr>
          <w:rtl/>
          <w:lang w:bidi="fa-IR"/>
        </w:rPr>
      </w:pPr>
      <w:r>
        <w:t>pennebaker</w:t>
      </w:r>
      <w:r>
        <w:rPr>
          <w:rFonts w:hint="cs"/>
          <w:rtl/>
        </w:rPr>
        <w:t>-</w:t>
      </w:r>
      <w:r>
        <w:rPr>
          <w:rStyle w:val="FootnoteReference"/>
        </w:rPr>
        <w:footnoteRef/>
      </w:r>
      <w:r>
        <w:rPr>
          <w:rtl/>
        </w:rPr>
        <w:t xml:space="preserve"> </w:t>
      </w:r>
    </w:p>
  </w:footnote>
  <w:footnote w:id="10">
    <w:p w:rsidR="00030D3D" w:rsidRDefault="00030D3D" w:rsidP="00030D3D">
      <w:pPr>
        <w:pStyle w:val="footerenglishhamayesh"/>
        <w:rPr>
          <w:rtl/>
          <w:lang w:bidi="fa-IR"/>
        </w:rPr>
      </w:pPr>
      <w:r>
        <w:rPr>
          <w:rStyle w:val="FootnoteReference"/>
        </w:rPr>
        <w:footnoteRef/>
      </w:r>
      <w:r>
        <w:t>-Parapraxes</w:t>
      </w:r>
      <w:r>
        <w:rPr>
          <w:rtl/>
        </w:rPr>
        <w:t xml:space="preserve"> </w:t>
      </w:r>
    </w:p>
  </w:footnote>
  <w:footnote w:id="11">
    <w:p w:rsidR="00030D3D" w:rsidRDefault="00030D3D" w:rsidP="00030D3D">
      <w:pPr>
        <w:pStyle w:val="footerenglishhamayesh"/>
        <w:rPr>
          <w:rtl/>
          <w:lang w:bidi="fa-IR"/>
        </w:rPr>
      </w:pPr>
      <w:r>
        <w:rPr>
          <w:rStyle w:val="FootnoteReference"/>
        </w:rPr>
        <w:footnoteRef/>
      </w:r>
      <w:r>
        <w:t>- Koop, R.R.</w:t>
      </w:r>
      <w:r>
        <w:rPr>
          <w:rtl/>
        </w:rPr>
        <w:t xml:space="preserve"> </w:t>
      </w:r>
    </w:p>
  </w:footnote>
  <w:footnote w:id="12">
    <w:p w:rsidR="00030D3D" w:rsidRDefault="00030D3D" w:rsidP="00030D3D">
      <w:pPr>
        <w:pStyle w:val="footerenglishhamayesh"/>
        <w:rPr>
          <w:rtl/>
          <w:lang w:bidi="fa-IR"/>
        </w:rPr>
      </w:pPr>
      <w:r>
        <w:rPr>
          <w:rStyle w:val="FootnoteReference"/>
        </w:rPr>
        <w:footnoteRef/>
      </w:r>
      <w:r>
        <w:t>- Analogical</w:t>
      </w:r>
      <w:r>
        <w:rPr>
          <w:rtl/>
        </w:rPr>
        <w:t xml:space="preserve"> </w:t>
      </w:r>
    </w:p>
  </w:footnote>
  <w:footnote w:id="13">
    <w:p w:rsidR="00030D3D" w:rsidRDefault="00030D3D" w:rsidP="00030D3D">
      <w:pPr>
        <w:pStyle w:val="footerenglishhamayesh"/>
        <w:rPr>
          <w:rtl/>
          <w:lang w:bidi="fa-IR"/>
        </w:rPr>
      </w:pPr>
      <w:r>
        <w:rPr>
          <w:rStyle w:val="FootnoteReference"/>
        </w:rPr>
        <w:footnoteRef/>
      </w:r>
      <w:r>
        <w:t>- Representation</w:t>
      </w:r>
      <w:r>
        <w:rPr>
          <w:rtl/>
        </w:rPr>
        <w:t xml:space="preserve"> </w:t>
      </w:r>
    </w:p>
  </w:footnote>
  <w:footnote w:id="14">
    <w:p w:rsidR="00030D3D" w:rsidRDefault="00030D3D" w:rsidP="00030D3D">
      <w:pPr>
        <w:pStyle w:val="footerenglishhamayesh"/>
        <w:rPr>
          <w:rtl/>
          <w:lang w:bidi="fa-IR"/>
        </w:rPr>
      </w:pPr>
      <w:r>
        <w:rPr>
          <w:rStyle w:val="FootnoteReference"/>
        </w:rPr>
        <w:footnoteRef/>
      </w:r>
      <w:r>
        <w:t>- Narative</w:t>
      </w:r>
      <w:r>
        <w:rPr>
          <w:rtl/>
        </w:rPr>
        <w:t xml:space="preserve"> </w:t>
      </w:r>
    </w:p>
  </w:footnote>
  <w:footnote w:id="15">
    <w:p w:rsidR="00030D3D" w:rsidRDefault="00030D3D" w:rsidP="00030D3D">
      <w:pPr>
        <w:pStyle w:val="footerenglishhamayesh"/>
        <w:rPr>
          <w:lang w:bidi="fa-IR"/>
        </w:rPr>
      </w:pPr>
      <w:r>
        <w:rPr>
          <w:rStyle w:val="FootnoteReference"/>
        </w:rPr>
        <w:footnoteRef/>
      </w:r>
      <w:r>
        <w:t>- Naimayar,R.A.</w:t>
      </w:r>
      <w:r>
        <w:rPr>
          <w:rtl/>
        </w:rPr>
        <w:t xml:space="preserve"> </w:t>
      </w:r>
    </w:p>
  </w:footnote>
  <w:footnote w:id="16">
    <w:p w:rsidR="00030D3D" w:rsidRDefault="00030D3D" w:rsidP="00030D3D">
      <w:pPr>
        <w:pStyle w:val="footerenglishhamayesh"/>
        <w:rPr>
          <w:lang w:bidi="fa-IR"/>
        </w:rPr>
      </w:pPr>
      <w:r>
        <w:rPr>
          <w:rStyle w:val="FootnoteReference"/>
        </w:rPr>
        <w:footnoteRef/>
      </w:r>
      <w:r>
        <w:t>- psychodynamic</w:t>
      </w:r>
      <w:r>
        <w:rPr>
          <w:rtl/>
        </w:rPr>
        <w:t xml:space="preserve"> </w:t>
      </w:r>
    </w:p>
  </w:footnote>
  <w:footnote w:id="17">
    <w:p w:rsidR="00030D3D" w:rsidRDefault="00030D3D" w:rsidP="00030D3D">
      <w:pPr>
        <w:pStyle w:val="footerenglishhamayesh"/>
        <w:rPr>
          <w:lang w:bidi="fa-IR"/>
        </w:rPr>
      </w:pPr>
      <w:r>
        <w:rPr>
          <w:rStyle w:val="FootnoteReference"/>
        </w:rPr>
        <w:footnoteRef/>
      </w:r>
      <w:r>
        <w:t>- Enckell,H</w:t>
      </w:r>
      <w:r>
        <w:rPr>
          <w:rtl/>
        </w:rPr>
        <w:t xml:space="preserve"> </w:t>
      </w:r>
    </w:p>
  </w:footnote>
  <w:footnote w:id="18">
    <w:p w:rsidR="00030D3D" w:rsidRDefault="00030D3D" w:rsidP="00030D3D">
      <w:pPr>
        <w:pStyle w:val="footerenglishhamayesh"/>
        <w:rPr>
          <w:rtl/>
          <w:lang w:bidi="fa-IR"/>
        </w:rPr>
      </w:pPr>
      <w:r>
        <w:rPr>
          <w:rStyle w:val="FootnoteReference"/>
        </w:rPr>
        <w:footnoteRef/>
      </w:r>
      <w:r>
        <w:t xml:space="preserve">-psychoanalysis </w:t>
      </w:r>
      <w:r>
        <w:rPr>
          <w:rtl/>
        </w:rPr>
        <w:t xml:space="preserve"> </w:t>
      </w:r>
    </w:p>
  </w:footnote>
  <w:footnote w:id="19">
    <w:p w:rsidR="00030D3D" w:rsidRDefault="00030D3D" w:rsidP="00030D3D">
      <w:pPr>
        <w:pStyle w:val="footerenglishhamayesh"/>
        <w:rPr>
          <w:lang w:bidi="fa-IR"/>
        </w:rPr>
      </w:pPr>
      <w:r>
        <w:rPr>
          <w:rStyle w:val="FootnoteReference"/>
        </w:rPr>
        <w:footnoteRef/>
      </w:r>
      <w:r>
        <w:t>- Semantics</w:t>
      </w:r>
      <w:r>
        <w:rPr>
          <w:rtl/>
        </w:rPr>
        <w:t xml:space="preserve"> </w:t>
      </w:r>
    </w:p>
  </w:footnote>
  <w:footnote w:id="20">
    <w:p w:rsidR="00030D3D" w:rsidRDefault="00030D3D" w:rsidP="00030D3D">
      <w:pPr>
        <w:pStyle w:val="footerenglishhamayesh"/>
        <w:rPr>
          <w:lang w:bidi="fa-IR"/>
        </w:rPr>
      </w:pPr>
      <w:r>
        <w:rPr>
          <w:rStyle w:val="FootnoteReference"/>
        </w:rPr>
        <w:footnoteRef/>
      </w:r>
      <w:r>
        <w:t>- Lacon,J</w:t>
      </w:r>
      <w:r>
        <w:rPr>
          <w:rtl/>
        </w:rPr>
        <w:t xml:space="preserve"> </w:t>
      </w:r>
    </w:p>
  </w:footnote>
  <w:footnote w:id="21">
    <w:p w:rsidR="00030D3D" w:rsidRDefault="00030D3D" w:rsidP="00030D3D">
      <w:pPr>
        <w:pStyle w:val="footerenglishhamayesh"/>
        <w:rPr>
          <w:lang w:bidi="fa-IR"/>
        </w:rPr>
      </w:pPr>
      <w:r>
        <w:rPr>
          <w:rStyle w:val="FootnoteReference"/>
        </w:rPr>
        <w:footnoteRef/>
      </w:r>
      <w:r>
        <w:t>- Discourse</w:t>
      </w:r>
      <w:r>
        <w:rPr>
          <w:rtl/>
        </w:rPr>
        <w:t xml:space="preserve"> </w:t>
      </w:r>
    </w:p>
  </w:footnote>
  <w:footnote w:id="22">
    <w:p w:rsidR="00030D3D" w:rsidRDefault="00030D3D" w:rsidP="00030D3D">
      <w:pPr>
        <w:pStyle w:val="footerenglishhamayesh"/>
        <w:rPr>
          <w:lang w:bidi="fa-IR"/>
        </w:rPr>
      </w:pPr>
      <w:r>
        <w:rPr>
          <w:rStyle w:val="FootnoteReference"/>
        </w:rPr>
        <w:footnoteRef/>
      </w:r>
      <w:r>
        <w:t>- Interpretive</w:t>
      </w:r>
      <w:r>
        <w:rPr>
          <w:rtl/>
        </w:rPr>
        <w:t xml:space="preserve"> </w:t>
      </w:r>
    </w:p>
  </w:footnote>
  <w:footnote w:id="23">
    <w:p w:rsidR="00030D3D" w:rsidRDefault="00030D3D" w:rsidP="00030D3D">
      <w:pPr>
        <w:pStyle w:val="footerenglishhamayesh"/>
        <w:rPr>
          <w:rtl/>
          <w:lang w:bidi="fa-IR"/>
        </w:rPr>
      </w:pPr>
      <w:r>
        <w:rPr>
          <w:rStyle w:val="FootnoteReference"/>
        </w:rPr>
        <w:footnoteRef/>
      </w:r>
      <w:r>
        <w:t>- Communicative</w:t>
      </w:r>
      <w:r>
        <w:rPr>
          <w:rtl/>
        </w:rPr>
        <w:t xml:space="preserve"> </w:t>
      </w:r>
    </w:p>
  </w:footnote>
  <w:footnote w:id="24">
    <w:p w:rsidR="00030D3D" w:rsidRDefault="00030D3D" w:rsidP="00030D3D">
      <w:pPr>
        <w:pStyle w:val="footerenglishhamayesh"/>
        <w:rPr>
          <w:rtl/>
          <w:lang w:bidi="fa-IR"/>
        </w:rPr>
      </w:pPr>
      <w:r>
        <w:rPr>
          <w:rStyle w:val="FootnoteReference"/>
        </w:rPr>
        <w:footnoteRef/>
      </w:r>
      <w:r>
        <w:t>- Lepper, G and lang, P.S</w:t>
      </w:r>
    </w:p>
  </w:footnote>
  <w:footnote w:id="25">
    <w:p w:rsidR="00030D3D" w:rsidRDefault="00030D3D" w:rsidP="00030D3D">
      <w:pPr>
        <w:pStyle w:val="footerenglishhamayesh"/>
        <w:rPr>
          <w:lang w:bidi="fa-IR"/>
        </w:rPr>
      </w:pPr>
      <w:r>
        <w:rPr>
          <w:rStyle w:val="FootnoteReference"/>
        </w:rPr>
        <w:footnoteRef/>
      </w:r>
      <w:r>
        <w:t>- Erikson, M.H.</w:t>
      </w:r>
      <w:r>
        <w:rPr>
          <w:rtl/>
        </w:rPr>
        <w:t xml:space="preserve"> </w:t>
      </w:r>
    </w:p>
  </w:footnote>
  <w:footnote w:id="26">
    <w:p w:rsidR="00030D3D" w:rsidRDefault="00030D3D" w:rsidP="00030D3D">
      <w:pPr>
        <w:pStyle w:val="footerenglishhamayesh"/>
        <w:rPr>
          <w:lang w:bidi="fa-IR"/>
        </w:rPr>
      </w:pPr>
      <w:r>
        <w:rPr>
          <w:rStyle w:val="FootnoteReference"/>
        </w:rPr>
        <w:footnoteRef/>
      </w:r>
      <w:r>
        <w:t>- Primary process</w:t>
      </w:r>
      <w:r>
        <w:rPr>
          <w:rtl/>
        </w:rPr>
        <w:t xml:space="preserve"> </w:t>
      </w:r>
    </w:p>
  </w:footnote>
  <w:footnote w:id="27">
    <w:p w:rsidR="00030D3D" w:rsidRDefault="00030D3D" w:rsidP="00030D3D">
      <w:pPr>
        <w:pStyle w:val="footerenglishhamayesh"/>
        <w:rPr>
          <w:lang w:bidi="fa-IR"/>
        </w:rPr>
      </w:pPr>
      <w:r>
        <w:rPr>
          <w:rStyle w:val="FootnoteReference"/>
        </w:rPr>
        <w:footnoteRef/>
      </w:r>
      <w:r>
        <w:t>- Transference</w:t>
      </w:r>
      <w:r>
        <w:rPr>
          <w:rtl/>
        </w:rPr>
        <w:t xml:space="preserve"> </w:t>
      </w:r>
    </w:p>
  </w:footnote>
  <w:footnote w:id="28">
    <w:p w:rsidR="00030D3D" w:rsidRDefault="00030D3D" w:rsidP="00030D3D">
      <w:pPr>
        <w:pStyle w:val="footerenglishhamayesh"/>
        <w:rPr>
          <w:lang w:bidi="fa-IR"/>
        </w:rPr>
      </w:pPr>
      <w:r>
        <w:rPr>
          <w:rStyle w:val="FootnoteReference"/>
        </w:rPr>
        <w:footnoteRef/>
      </w:r>
      <w:r>
        <w:t>- Metaphor therapy</w:t>
      </w:r>
      <w:r>
        <w:rPr>
          <w:rtl/>
        </w:rPr>
        <w:t xml:space="preserve"> </w:t>
      </w:r>
    </w:p>
  </w:footnote>
  <w:footnote w:id="29">
    <w:p w:rsidR="00030D3D" w:rsidRDefault="00030D3D" w:rsidP="00030D3D">
      <w:pPr>
        <w:pStyle w:val="footerenglishhamayesh"/>
        <w:rPr>
          <w:rtl/>
          <w:lang w:bidi="fa-IR"/>
        </w:rPr>
      </w:pPr>
      <w:r>
        <w:rPr>
          <w:rStyle w:val="FootnoteReference"/>
        </w:rPr>
        <w:footnoteRef/>
      </w:r>
      <w:r>
        <w:t>- Bypass</w:t>
      </w:r>
      <w:r>
        <w:rPr>
          <w:rtl/>
        </w:rPr>
        <w:t xml:space="preserve"> </w:t>
      </w:r>
    </w:p>
  </w:footnote>
  <w:footnote w:id="30">
    <w:p w:rsidR="00030D3D" w:rsidRDefault="00030D3D" w:rsidP="00030D3D">
      <w:pPr>
        <w:pStyle w:val="footerenglishhamayesh"/>
        <w:rPr>
          <w:lang w:bidi="fa-IR"/>
        </w:rPr>
      </w:pPr>
      <w:r>
        <w:rPr>
          <w:rStyle w:val="FootnoteReference"/>
        </w:rPr>
        <w:footnoteRef/>
      </w:r>
      <w:r>
        <w:t>- Mc Mullen, L.M.</w:t>
      </w:r>
      <w:r>
        <w:rPr>
          <w:rtl/>
        </w:rPr>
        <w:t xml:space="preserve"> </w:t>
      </w:r>
    </w:p>
  </w:footnote>
  <w:footnote w:id="31">
    <w:p w:rsidR="00030D3D" w:rsidRDefault="00030D3D" w:rsidP="00030D3D">
      <w:pPr>
        <w:pStyle w:val="footerenglishhamayesh"/>
        <w:rPr>
          <w:rtl/>
          <w:lang w:bidi="fa-IR"/>
        </w:rPr>
      </w:pPr>
      <w:r>
        <w:rPr>
          <w:rStyle w:val="FootnoteReference"/>
        </w:rPr>
        <w:footnoteRef/>
      </w:r>
      <w:r>
        <w:t>- Levitt, H.</w:t>
      </w:r>
      <w:r>
        <w:rPr>
          <w:rtl/>
        </w:rPr>
        <w:t xml:space="preserve"> </w:t>
      </w:r>
    </w:p>
  </w:footnote>
  <w:footnote w:id="32">
    <w:p w:rsidR="00030D3D" w:rsidRDefault="00030D3D" w:rsidP="00030D3D">
      <w:pPr>
        <w:pStyle w:val="footerenglishhamayesh"/>
        <w:rPr>
          <w:lang w:bidi="fa-IR"/>
        </w:rPr>
      </w:pPr>
      <w:r>
        <w:rPr>
          <w:rStyle w:val="FootnoteReference"/>
        </w:rPr>
        <w:footnoteRef/>
      </w:r>
      <w:r>
        <w:t>- Korman, Y. and Angus, L.</w:t>
      </w:r>
      <w:r>
        <w:rPr>
          <w:rtl/>
        </w:rPr>
        <w:t xml:space="preserve"> </w:t>
      </w:r>
    </w:p>
  </w:footnote>
  <w:footnote w:id="33">
    <w:p w:rsidR="00030D3D" w:rsidRDefault="00030D3D" w:rsidP="00030D3D">
      <w:pPr>
        <w:pStyle w:val="footerenglishhamayesh"/>
        <w:rPr>
          <w:lang w:bidi="fa-IR"/>
        </w:rPr>
      </w:pPr>
      <w:r>
        <w:rPr>
          <w:rStyle w:val="FootnoteReference"/>
        </w:rPr>
        <w:footnoteRef/>
      </w:r>
      <w:r>
        <w:t>- Loading</w:t>
      </w:r>
      <w:r>
        <w:rPr>
          <w:rtl/>
        </w:rPr>
        <w:t xml:space="preserve"> </w:t>
      </w:r>
    </w:p>
  </w:footnote>
  <w:footnote w:id="34">
    <w:p w:rsidR="00030D3D" w:rsidRDefault="00030D3D" w:rsidP="00030D3D">
      <w:pPr>
        <w:pStyle w:val="footerenglishhamayesh"/>
        <w:rPr>
          <w:lang w:bidi="fa-IR"/>
        </w:rPr>
      </w:pPr>
      <w:r>
        <w:rPr>
          <w:rStyle w:val="FootnoteReference"/>
        </w:rPr>
        <w:footnoteRef/>
      </w:r>
      <w:r>
        <w:t>- Unloading</w:t>
      </w:r>
      <w:r>
        <w:rPr>
          <w:rtl/>
        </w:rPr>
        <w:t xml:space="preserve"> </w:t>
      </w:r>
    </w:p>
  </w:footnote>
  <w:footnote w:id="35">
    <w:p w:rsidR="00030D3D" w:rsidRDefault="00030D3D" w:rsidP="00030D3D">
      <w:pPr>
        <w:pStyle w:val="footerenglishhamayesh"/>
        <w:rPr>
          <w:lang w:bidi="fa-IR"/>
        </w:rPr>
      </w:pPr>
      <w:r>
        <w:rPr>
          <w:rStyle w:val="FootnoteReference"/>
        </w:rPr>
        <w:footnoteRef/>
      </w:r>
      <w:r>
        <w:t>- Moments of inspiration</w:t>
      </w:r>
      <w:r>
        <w:rPr>
          <w:rtl/>
        </w:rPr>
        <w:t xml:space="preserve"> </w:t>
      </w:r>
    </w:p>
  </w:footnote>
  <w:footnote w:id="36">
    <w:p w:rsidR="00030D3D" w:rsidRDefault="00030D3D" w:rsidP="00030D3D">
      <w:pPr>
        <w:pStyle w:val="footerfarsihamayesh"/>
        <w:rPr>
          <w:rtl/>
        </w:rPr>
      </w:pPr>
      <w:r>
        <w:rPr>
          <w:rStyle w:val="FootnoteReference"/>
        </w:rPr>
        <w:footnoteRef/>
      </w:r>
      <w:r>
        <w:rPr>
          <w:rFonts w:hint="cs"/>
        </w:rPr>
        <w:t xml:space="preserve"> </w:t>
      </w:r>
      <w:r>
        <w:rPr>
          <w:rFonts w:hint="cs"/>
          <w:rtl/>
        </w:rPr>
        <w:t>دانشگاه بریتیش کلمبیا</w:t>
      </w:r>
    </w:p>
  </w:footnote>
  <w:footnote w:id="37">
    <w:p w:rsidR="00030D3D" w:rsidRDefault="00030D3D" w:rsidP="00030D3D">
      <w:pPr>
        <w:pStyle w:val="footerenglishhamayesh"/>
      </w:pPr>
      <w:r>
        <w:rPr>
          <w:rStyle w:val="FootnoteReference"/>
        </w:rPr>
        <w:footnoteRef/>
      </w:r>
      <w:r>
        <w:rPr>
          <w:rtl/>
        </w:rPr>
        <w:t xml:space="preserve"> </w:t>
      </w:r>
      <w:r>
        <w:t>-ego psychology</w:t>
      </w:r>
    </w:p>
  </w:footnote>
  <w:footnote w:id="38">
    <w:p w:rsidR="00030D3D" w:rsidRDefault="00030D3D" w:rsidP="00030D3D">
      <w:pPr>
        <w:pStyle w:val="footerenglishhamayesh"/>
      </w:pPr>
      <w:r>
        <w:rPr>
          <w:rStyle w:val="FootnoteReference"/>
        </w:rPr>
        <w:footnoteRef/>
      </w:r>
      <w:r>
        <w:rPr>
          <w:rtl/>
        </w:rPr>
        <w:t xml:space="preserve"> </w:t>
      </w:r>
      <w:r>
        <w:t>-object relations</w:t>
      </w:r>
    </w:p>
  </w:footnote>
  <w:footnote w:id="39">
    <w:p w:rsidR="00030D3D" w:rsidRDefault="00030D3D" w:rsidP="00030D3D">
      <w:pPr>
        <w:pStyle w:val="footerenglishhamayesh"/>
      </w:pPr>
      <w:r>
        <w:rPr>
          <w:rStyle w:val="FootnoteReference"/>
        </w:rPr>
        <w:footnoteRef/>
      </w:r>
      <w:r>
        <w:rPr>
          <w:rtl/>
        </w:rPr>
        <w:t xml:space="preserve"> </w:t>
      </w:r>
      <w:r>
        <w:t>-self psychology</w:t>
      </w:r>
    </w:p>
  </w:footnote>
  <w:footnote w:id="40">
    <w:p w:rsidR="00030D3D" w:rsidRDefault="00030D3D" w:rsidP="00030D3D">
      <w:pPr>
        <w:pStyle w:val="footerenglishhamayesh"/>
      </w:pPr>
      <w:r>
        <w:rPr>
          <w:rStyle w:val="FootnoteReference"/>
        </w:rPr>
        <w:footnoteRef/>
      </w:r>
      <w:r>
        <w:rPr>
          <w:rtl/>
        </w:rPr>
        <w:t xml:space="preserve"> </w:t>
      </w:r>
      <w:r>
        <w:t>- regressive</w:t>
      </w:r>
    </w:p>
  </w:footnote>
  <w:footnote w:id="41">
    <w:p w:rsidR="00030D3D" w:rsidRDefault="00030D3D" w:rsidP="00030D3D">
      <w:pPr>
        <w:pStyle w:val="footerenglishhamayesh"/>
      </w:pPr>
      <w:r>
        <w:rPr>
          <w:rStyle w:val="FootnoteReference"/>
        </w:rPr>
        <w:footnoteRef/>
      </w:r>
      <w:r>
        <w:rPr>
          <w:rtl/>
        </w:rPr>
        <w:t xml:space="preserve"> </w:t>
      </w:r>
      <w:r>
        <w:t>- Freud</w:t>
      </w:r>
    </w:p>
  </w:footnote>
  <w:footnote w:id="42">
    <w:p w:rsidR="00030D3D" w:rsidRDefault="00030D3D" w:rsidP="00030D3D">
      <w:pPr>
        <w:pStyle w:val="footerenglishhamayesh"/>
      </w:pPr>
      <w:r>
        <w:rPr>
          <w:rStyle w:val="FootnoteReference"/>
        </w:rPr>
        <w:footnoteRef/>
      </w:r>
      <w:r>
        <w:rPr>
          <w:rtl/>
        </w:rPr>
        <w:t xml:space="preserve"> </w:t>
      </w:r>
      <w:r>
        <w:t>- Abraham</w:t>
      </w:r>
    </w:p>
  </w:footnote>
  <w:footnote w:id="43">
    <w:p w:rsidR="00030D3D" w:rsidRDefault="00030D3D" w:rsidP="00030D3D">
      <w:pPr>
        <w:pStyle w:val="footerenglishhamayesh"/>
      </w:pPr>
      <w:r>
        <w:rPr>
          <w:rStyle w:val="FootnoteReference"/>
        </w:rPr>
        <w:footnoteRef/>
      </w:r>
      <w:r>
        <w:rPr>
          <w:rtl/>
        </w:rPr>
        <w:t xml:space="preserve"> </w:t>
      </w:r>
      <w:r>
        <w:t>- Fenichel</w:t>
      </w:r>
    </w:p>
  </w:footnote>
  <w:footnote w:id="44">
    <w:p w:rsidR="00030D3D" w:rsidRDefault="00030D3D" w:rsidP="00030D3D">
      <w:pPr>
        <w:pStyle w:val="footerenglishhamayesh"/>
      </w:pPr>
      <w:r>
        <w:rPr>
          <w:rStyle w:val="FootnoteReference"/>
        </w:rPr>
        <w:footnoteRef/>
      </w:r>
      <w:r>
        <w:rPr>
          <w:rtl/>
        </w:rPr>
        <w:t xml:space="preserve"> </w:t>
      </w:r>
      <w:r>
        <w:t>- oral pervesion</w:t>
      </w:r>
    </w:p>
  </w:footnote>
  <w:footnote w:id="45">
    <w:p w:rsidR="00030D3D" w:rsidRDefault="00030D3D" w:rsidP="00030D3D">
      <w:pPr>
        <w:pStyle w:val="footerenglishhamayesh"/>
      </w:pPr>
      <w:r>
        <w:rPr>
          <w:rStyle w:val="FootnoteReference"/>
        </w:rPr>
        <w:footnoteRef/>
      </w:r>
      <w:r>
        <w:rPr>
          <w:rtl/>
        </w:rPr>
        <w:t xml:space="preserve"> </w:t>
      </w:r>
      <w:r>
        <w:t>- Rado</w:t>
      </w:r>
    </w:p>
  </w:footnote>
  <w:footnote w:id="46">
    <w:p w:rsidR="00030D3D" w:rsidRDefault="00030D3D" w:rsidP="00030D3D">
      <w:pPr>
        <w:pStyle w:val="footerenglishhamayesh"/>
      </w:pPr>
      <w:r>
        <w:rPr>
          <w:rStyle w:val="FootnoteReference"/>
        </w:rPr>
        <w:footnoteRef/>
      </w:r>
      <w:r>
        <w:rPr>
          <w:rtl/>
        </w:rPr>
        <w:t xml:space="preserve"> </w:t>
      </w:r>
      <w:r>
        <w:t>- Glover</w:t>
      </w:r>
    </w:p>
  </w:footnote>
  <w:footnote w:id="47">
    <w:p w:rsidR="00030D3D" w:rsidRPr="00D57476" w:rsidRDefault="00030D3D" w:rsidP="00030D3D">
      <w:pPr>
        <w:pStyle w:val="footerenglishhamayesh"/>
      </w:pPr>
      <w:r w:rsidRPr="00D57476">
        <w:rPr>
          <w:rStyle w:val="FootnoteReference"/>
          <w:vertAlign w:val="baseline"/>
        </w:rPr>
        <w:footnoteRef/>
      </w:r>
      <w:r w:rsidRPr="00D57476">
        <w:rPr>
          <w:rtl/>
        </w:rPr>
        <w:t xml:space="preserve"> </w:t>
      </w:r>
      <w:r w:rsidRPr="00D57476">
        <w:t>- Wurmser</w:t>
      </w:r>
    </w:p>
  </w:footnote>
  <w:footnote w:id="48">
    <w:p w:rsidR="00030D3D" w:rsidRPr="00D57476" w:rsidRDefault="00030D3D" w:rsidP="00030D3D">
      <w:pPr>
        <w:pStyle w:val="footerenglishhamayesh"/>
      </w:pPr>
      <w:r>
        <w:rPr>
          <w:rStyle w:val="FootnoteReference"/>
        </w:rPr>
        <w:footnoteRef/>
      </w:r>
      <w:r>
        <w:rPr>
          <w:rtl/>
        </w:rPr>
        <w:t xml:space="preserve"> </w:t>
      </w:r>
      <w:r>
        <w:t xml:space="preserve">- </w:t>
      </w:r>
      <w:r w:rsidRPr="00D57476">
        <w:t>Dodes</w:t>
      </w:r>
    </w:p>
  </w:footnote>
  <w:footnote w:id="49">
    <w:p w:rsidR="00030D3D" w:rsidRPr="00D57476" w:rsidRDefault="00030D3D" w:rsidP="00030D3D">
      <w:pPr>
        <w:pStyle w:val="footerenglishhamayesh"/>
      </w:pPr>
      <w:r w:rsidRPr="00D57476">
        <w:rPr>
          <w:rStyle w:val="FootnoteReference"/>
          <w:vertAlign w:val="baseline"/>
        </w:rPr>
        <w:footnoteRef/>
      </w:r>
      <w:r w:rsidRPr="00D57476">
        <w:rPr>
          <w:rtl/>
        </w:rPr>
        <w:t xml:space="preserve"> </w:t>
      </w:r>
      <w:r w:rsidRPr="00D57476">
        <w:t>- Herman</w:t>
      </w:r>
    </w:p>
  </w:footnote>
  <w:footnote w:id="50">
    <w:p w:rsidR="00030D3D" w:rsidRPr="00D57476" w:rsidRDefault="00030D3D" w:rsidP="00030D3D">
      <w:pPr>
        <w:pStyle w:val="footerenglishhamayesh"/>
      </w:pPr>
      <w:r w:rsidRPr="00D57476">
        <w:rPr>
          <w:rStyle w:val="FootnoteReference"/>
          <w:vertAlign w:val="baseline"/>
        </w:rPr>
        <w:footnoteRef/>
      </w:r>
      <w:r w:rsidRPr="00D57476">
        <w:rPr>
          <w:rtl/>
        </w:rPr>
        <w:t xml:space="preserve"> </w:t>
      </w:r>
      <w:r w:rsidRPr="00D57476">
        <w:t>- Reading</w:t>
      </w:r>
    </w:p>
  </w:footnote>
  <w:footnote w:id="51">
    <w:p w:rsidR="00030D3D" w:rsidRDefault="00030D3D" w:rsidP="00030D3D">
      <w:pPr>
        <w:pStyle w:val="footerenglishhamayesh"/>
      </w:pPr>
      <w:r>
        <w:rPr>
          <w:rStyle w:val="FootnoteReference"/>
        </w:rPr>
        <w:footnoteRef/>
      </w:r>
      <w:r>
        <w:rPr>
          <w:rtl/>
        </w:rPr>
        <w:t xml:space="preserve"> </w:t>
      </w:r>
      <w:r>
        <w:t>- self-object</w:t>
      </w:r>
    </w:p>
  </w:footnote>
  <w:footnote w:id="52">
    <w:p w:rsidR="00030D3D" w:rsidRDefault="00030D3D" w:rsidP="00030D3D">
      <w:pPr>
        <w:pStyle w:val="footerenglishhamayesh"/>
      </w:pPr>
      <w:r>
        <w:rPr>
          <w:rStyle w:val="FootnoteReference"/>
        </w:rPr>
        <w:footnoteRef/>
      </w:r>
      <w:r>
        <w:rPr>
          <w:rtl/>
        </w:rPr>
        <w:t xml:space="preserve"> </w:t>
      </w:r>
      <w:r>
        <w:t>- Weegmann</w:t>
      </w:r>
    </w:p>
  </w:footnote>
  <w:footnote w:id="53">
    <w:p w:rsidR="00030D3D" w:rsidRDefault="00030D3D" w:rsidP="00030D3D">
      <w:pPr>
        <w:pStyle w:val="footerenglishhamayesh"/>
      </w:pPr>
      <w:r>
        <w:rPr>
          <w:rStyle w:val="FootnoteReference"/>
        </w:rPr>
        <w:footnoteRef/>
      </w:r>
      <w:r>
        <w:rPr>
          <w:rtl/>
        </w:rPr>
        <w:t xml:space="preserve"> </w:t>
      </w:r>
      <w:r>
        <w:t>- holding</w:t>
      </w:r>
    </w:p>
  </w:footnote>
  <w:footnote w:id="54">
    <w:p w:rsidR="00030D3D" w:rsidRDefault="00030D3D" w:rsidP="00030D3D">
      <w:pPr>
        <w:pStyle w:val="footerenglishhamayesh"/>
      </w:pPr>
      <w:r>
        <w:rPr>
          <w:rStyle w:val="FootnoteReference"/>
        </w:rPr>
        <w:footnoteRef/>
      </w:r>
      <w:r>
        <w:rPr>
          <w:rtl/>
        </w:rPr>
        <w:t xml:space="preserve"> </w:t>
      </w:r>
      <w:r>
        <w:t>- Frieder</w:t>
      </w:r>
    </w:p>
  </w:footnote>
  <w:footnote w:id="55">
    <w:p w:rsidR="00030D3D" w:rsidRDefault="00030D3D" w:rsidP="00030D3D">
      <w:pPr>
        <w:pStyle w:val="footerenglishhamayesh"/>
        <w:rPr>
          <w:rtl/>
        </w:rPr>
      </w:pPr>
      <w:r>
        <w:rPr>
          <w:rStyle w:val="FootnoteReference"/>
        </w:rPr>
        <w:footnoteRef/>
      </w:r>
      <w:r>
        <w:rPr>
          <w:rtl/>
        </w:rPr>
        <w:t xml:space="preserve"> </w:t>
      </w:r>
      <w:r>
        <w:t>-Supportive-Expressive</w:t>
      </w:r>
    </w:p>
  </w:footnote>
  <w:footnote w:id="56">
    <w:p w:rsidR="00030D3D" w:rsidRDefault="00030D3D" w:rsidP="00030D3D">
      <w:pPr>
        <w:pStyle w:val="footerenglishhamayesh"/>
        <w:bidi/>
      </w:pPr>
    </w:p>
  </w:footnote>
  <w:footnote w:id="57">
    <w:p w:rsidR="00030D3D" w:rsidRPr="00EE3C4B" w:rsidRDefault="00030D3D" w:rsidP="00030D3D">
      <w:pPr>
        <w:pStyle w:val="footerenglishhamayesh"/>
        <w:rPr>
          <w:rtl/>
        </w:rPr>
      </w:pPr>
      <w:r>
        <w:rPr>
          <w:rStyle w:val="FootnoteReference"/>
        </w:rPr>
        <w:footnoteRef/>
      </w:r>
      <w:r>
        <w:rPr>
          <w:rtl/>
        </w:rPr>
        <w:t xml:space="preserve"> </w:t>
      </w:r>
      <w:r>
        <w:t xml:space="preserve">- </w:t>
      </w:r>
      <w:r w:rsidRPr="00EE3C4B">
        <w:t>Stractured Clinical Interview for DSM</w:t>
      </w:r>
    </w:p>
  </w:footnote>
  <w:footnote w:id="58">
    <w:p w:rsidR="00030D3D" w:rsidRDefault="00030D3D" w:rsidP="00030D3D">
      <w:pPr>
        <w:pStyle w:val="footerenglishhamayesh"/>
      </w:pPr>
      <w:r>
        <w:rPr>
          <w:rStyle w:val="FootnoteReference"/>
        </w:rPr>
        <w:footnoteRef/>
      </w:r>
      <w:r>
        <w:rPr>
          <w:rtl/>
        </w:rPr>
        <w:t xml:space="preserve"> </w:t>
      </w:r>
      <w:r>
        <w:t>- Addiction Severity Index</w:t>
      </w:r>
    </w:p>
  </w:footnote>
  <w:footnote w:id="59">
    <w:p w:rsidR="00030D3D" w:rsidRDefault="00030D3D" w:rsidP="00030D3D">
      <w:pPr>
        <w:pStyle w:val="footerfarsihamayesh"/>
        <w:rPr>
          <w:rtl/>
        </w:rPr>
      </w:pPr>
      <w:r>
        <w:rPr>
          <w:rStyle w:val="FootnoteReference"/>
        </w:rPr>
        <w:footnoteRef/>
      </w:r>
      <w:r>
        <w:t xml:space="preserve"> </w:t>
      </w:r>
      <w:r>
        <w:rPr>
          <w:rFonts w:hint="cs"/>
          <w:rtl/>
        </w:rPr>
        <w:t>دانشجوی کارشناسی ارشد روانشناسی بالينی انستيتوروانپزشکی تهران</w:t>
      </w:r>
    </w:p>
  </w:footnote>
  <w:footnote w:id="60">
    <w:p w:rsidR="00030D3D" w:rsidRDefault="00030D3D" w:rsidP="00030D3D">
      <w:pPr>
        <w:pStyle w:val="footerfarsihamayesh"/>
        <w:rPr>
          <w:rtl/>
        </w:rPr>
      </w:pPr>
      <w:r>
        <w:rPr>
          <w:rStyle w:val="FootnoteReference"/>
        </w:rPr>
        <w:footnoteRef/>
      </w:r>
      <w:r>
        <w:t xml:space="preserve"> </w:t>
      </w:r>
      <w:r>
        <w:rPr>
          <w:rFonts w:hint="cs"/>
          <w:rtl/>
        </w:rPr>
        <w:t>دانشجوی کارشناسی ارشد روانشناسی بالينی انستيتوروانپزشکی تهران</w:t>
      </w:r>
    </w:p>
  </w:footnote>
  <w:footnote w:id="61">
    <w:p w:rsidR="00030D3D" w:rsidRDefault="00030D3D" w:rsidP="00030D3D">
      <w:pPr>
        <w:pStyle w:val="footerenglishhamayesh"/>
        <w:rPr>
          <w:rtl/>
        </w:rPr>
      </w:pPr>
      <w:r>
        <w:rPr>
          <w:rStyle w:val="FootnoteReference"/>
        </w:rPr>
        <w:footnoteRef/>
      </w:r>
      <w:r>
        <w:rPr>
          <w:rFonts w:hint="cs"/>
          <w:rtl/>
        </w:rPr>
        <w:t xml:space="preserve"> </w:t>
      </w:r>
      <w:r>
        <w:rPr>
          <w:lang w:bidi="fa-IR"/>
        </w:rPr>
        <w:t>-</w:t>
      </w:r>
      <w:r>
        <w:t>Borderline personality disorder</w:t>
      </w:r>
    </w:p>
  </w:footnote>
  <w:footnote w:id="62">
    <w:p w:rsidR="00030D3D" w:rsidRDefault="00030D3D" w:rsidP="00030D3D">
      <w:pPr>
        <w:pStyle w:val="footerenglishhamayesh"/>
        <w:rPr>
          <w:rtl/>
        </w:rPr>
      </w:pPr>
      <w:r>
        <w:rPr>
          <w:rStyle w:val="FootnoteReference"/>
        </w:rPr>
        <w:footnoteRef/>
      </w:r>
      <w:r>
        <w:rPr>
          <w:rFonts w:hint="cs"/>
          <w:rtl/>
        </w:rPr>
        <w:t xml:space="preserve">- </w:t>
      </w:r>
      <w:r>
        <w:t>Nordhal</w:t>
      </w:r>
    </w:p>
  </w:footnote>
  <w:footnote w:id="63">
    <w:p w:rsidR="00030D3D" w:rsidRDefault="00030D3D" w:rsidP="00030D3D">
      <w:pPr>
        <w:pStyle w:val="footerenglishhamayesh"/>
      </w:pPr>
      <w:r>
        <w:rPr>
          <w:rStyle w:val="FootnoteReference"/>
        </w:rPr>
        <w:footnoteRef/>
      </w:r>
      <w:r>
        <w:t>-Nysaeter</w:t>
      </w:r>
      <w:r>
        <w:rPr>
          <w:rFonts w:hint="cs"/>
          <w:rtl/>
        </w:rPr>
        <w:t xml:space="preserve"> </w:t>
      </w:r>
    </w:p>
  </w:footnote>
  <w:footnote w:id="64">
    <w:p w:rsidR="00030D3D" w:rsidRDefault="00030D3D" w:rsidP="00030D3D">
      <w:pPr>
        <w:pStyle w:val="footerenglishhamayesh"/>
      </w:pPr>
      <w:r>
        <w:rPr>
          <w:rStyle w:val="FootnoteReference"/>
        </w:rPr>
        <w:footnoteRef/>
      </w:r>
      <w:r>
        <w:rPr>
          <w:rFonts w:hint="cs"/>
          <w:rtl/>
        </w:rPr>
        <w:t xml:space="preserve"> </w:t>
      </w:r>
      <w:r>
        <w:t>-Sadock</w:t>
      </w:r>
    </w:p>
  </w:footnote>
  <w:footnote w:id="65">
    <w:p w:rsidR="00030D3D" w:rsidRDefault="00030D3D" w:rsidP="00030D3D">
      <w:pPr>
        <w:pStyle w:val="footerenglishhamayesh"/>
      </w:pPr>
      <w:r>
        <w:rPr>
          <w:rStyle w:val="FootnoteReference"/>
        </w:rPr>
        <w:footnoteRef/>
      </w:r>
      <w:r>
        <w:rPr>
          <w:rFonts w:hint="cs"/>
          <w:rtl/>
        </w:rPr>
        <w:t xml:space="preserve"> </w:t>
      </w:r>
      <w:r>
        <w:t>-Linehan</w:t>
      </w:r>
    </w:p>
  </w:footnote>
  <w:footnote w:id="66">
    <w:p w:rsidR="00030D3D" w:rsidRDefault="00030D3D" w:rsidP="00030D3D">
      <w:pPr>
        <w:pStyle w:val="footerenglishhamayesh"/>
      </w:pPr>
      <w:r>
        <w:rPr>
          <w:rStyle w:val="FootnoteReference"/>
        </w:rPr>
        <w:footnoteRef/>
      </w:r>
      <w:r>
        <w:rPr>
          <w:rFonts w:hint="cs"/>
          <w:rtl/>
        </w:rPr>
        <w:t xml:space="preserve"> </w:t>
      </w:r>
      <w:r>
        <w:t>-Heard</w:t>
      </w:r>
    </w:p>
  </w:footnote>
  <w:footnote w:id="67">
    <w:p w:rsidR="00030D3D" w:rsidRDefault="00030D3D" w:rsidP="00030D3D">
      <w:pPr>
        <w:pStyle w:val="footerenglishhamayesh"/>
      </w:pPr>
      <w:r>
        <w:rPr>
          <w:rStyle w:val="FootnoteReference"/>
        </w:rPr>
        <w:footnoteRef/>
      </w:r>
      <w:r>
        <w:rPr>
          <w:rFonts w:hint="cs"/>
          <w:rtl/>
        </w:rPr>
        <w:t xml:space="preserve"> </w:t>
      </w:r>
      <w:r>
        <w:t>-Van Asselt</w:t>
      </w:r>
    </w:p>
  </w:footnote>
  <w:footnote w:id="68">
    <w:p w:rsidR="00030D3D" w:rsidRDefault="00030D3D" w:rsidP="00030D3D">
      <w:pPr>
        <w:pStyle w:val="footerenglishhamayesh"/>
      </w:pPr>
      <w:r>
        <w:rPr>
          <w:rStyle w:val="FootnoteReference"/>
        </w:rPr>
        <w:footnoteRef/>
      </w:r>
      <w:r>
        <w:rPr>
          <w:rFonts w:hint="cs"/>
          <w:rtl/>
        </w:rPr>
        <w:t xml:space="preserve"> </w:t>
      </w:r>
      <w:r>
        <w:t>-Paris</w:t>
      </w:r>
    </w:p>
  </w:footnote>
  <w:footnote w:id="69">
    <w:p w:rsidR="00030D3D" w:rsidRDefault="00030D3D" w:rsidP="00030D3D">
      <w:pPr>
        <w:pStyle w:val="footerenglishhamayesh"/>
      </w:pPr>
      <w:r>
        <w:rPr>
          <w:rStyle w:val="FootnoteReference"/>
        </w:rPr>
        <w:footnoteRef/>
      </w:r>
      <w:r>
        <w:rPr>
          <w:rFonts w:hint="cs"/>
          <w:rtl/>
        </w:rPr>
        <w:t xml:space="preserve"> </w:t>
      </w:r>
      <w:r>
        <w:t>-American Psychiatric Association</w:t>
      </w:r>
    </w:p>
  </w:footnote>
  <w:footnote w:id="70">
    <w:p w:rsidR="00030D3D" w:rsidRDefault="00030D3D" w:rsidP="00030D3D">
      <w:pPr>
        <w:pStyle w:val="footerenglishhamayesh"/>
        <w:rPr>
          <w:lang w:bidi="fa-IR"/>
        </w:rPr>
      </w:pPr>
      <w:r>
        <w:rPr>
          <w:rStyle w:val="FootnoteReference"/>
        </w:rPr>
        <w:footnoteRef/>
      </w:r>
      <w:r>
        <w:rPr>
          <w:lang w:bidi="fa-IR"/>
        </w:rPr>
        <w:t>-Fixation</w:t>
      </w:r>
      <w:r>
        <w:rPr>
          <w:rFonts w:hint="cs"/>
          <w:rtl/>
        </w:rPr>
        <w:t xml:space="preserve"> </w:t>
      </w:r>
    </w:p>
  </w:footnote>
  <w:footnote w:id="71">
    <w:p w:rsidR="00030D3D" w:rsidRDefault="00030D3D" w:rsidP="00030D3D">
      <w:pPr>
        <w:pStyle w:val="footerenglishhamayesh"/>
        <w:rPr>
          <w:lang w:bidi="fa-IR"/>
        </w:rPr>
      </w:pPr>
      <w:r>
        <w:rPr>
          <w:rStyle w:val="FootnoteReference"/>
        </w:rPr>
        <w:footnoteRef/>
      </w:r>
      <w:r>
        <w:rPr>
          <w:rFonts w:hint="cs"/>
          <w:rtl/>
          <w:lang w:bidi="fa-IR"/>
        </w:rPr>
        <w:t xml:space="preserve">- </w:t>
      </w:r>
      <w:r>
        <w:rPr>
          <w:lang w:bidi="fa-IR"/>
        </w:rPr>
        <w:t>Oral Character</w:t>
      </w:r>
    </w:p>
  </w:footnote>
  <w:footnote w:id="72">
    <w:p w:rsidR="00030D3D" w:rsidRDefault="00030D3D" w:rsidP="00030D3D">
      <w:pPr>
        <w:pStyle w:val="footerenglishhamayesh"/>
        <w:rPr>
          <w:lang w:bidi="fa-IR"/>
        </w:rPr>
      </w:pPr>
      <w:r>
        <w:rPr>
          <w:rStyle w:val="FootnoteReference"/>
        </w:rPr>
        <w:footnoteRef/>
      </w:r>
      <w:r>
        <w:t>-Character Terarmor</w:t>
      </w:r>
      <w:r>
        <w:rPr>
          <w:rFonts w:hint="cs"/>
          <w:rtl/>
        </w:rPr>
        <w:t xml:space="preserve"> </w:t>
      </w:r>
    </w:p>
  </w:footnote>
  <w:footnote w:id="73">
    <w:p w:rsidR="00030D3D" w:rsidRDefault="00030D3D" w:rsidP="00030D3D">
      <w:pPr>
        <w:pStyle w:val="footerenglishhamayesh"/>
        <w:rPr>
          <w:lang w:bidi="fa-IR"/>
        </w:rPr>
      </w:pPr>
      <w:r>
        <w:rPr>
          <w:rStyle w:val="FootnoteReference"/>
        </w:rPr>
        <w:footnoteRef/>
      </w:r>
      <w:r>
        <w:rPr>
          <w:rFonts w:hint="cs"/>
          <w:rtl/>
        </w:rPr>
        <w:t xml:space="preserve"> </w:t>
      </w:r>
      <w:r>
        <w:rPr>
          <w:lang w:bidi="fa-IR"/>
        </w:rPr>
        <w:t>- Kaplan</w:t>
      </w:r>
    </w:p>
  </w:footnote>
  <w:footnote w:id="74">
    <w:p w:rsidR="00030D3D" w:rsidRDefault="00030D3D" w:rsidP="00030D3D">
      <w:pPr>
        <w:pStyle w:val="footerenglishhamayesh"/>
        <w:rPr>
          <w:lang w:bidi="fa-IR"/>
        </w:rPr>
      </w:pPr>
      <w:r>
        <w:rPr>
          <w:rStyle w:val="FootnoteReference"/>
        </w:rPr>
        <w:footnoteRef/>
      </w:r>
      <w:r>
        <w:rPr>
          <w:lang w:bidi="fa-IR"/>
        </w:rPr>
        <w:t>-Otto Kernberg</w:t>
      </w:r>
      <w:r>
        <w:rPr>
          <w:rFonts w:hint="cs"/>
          <w:rtl/>
        </w:rPr>
        <w:t xml:space="preserve"> </w:t>
      </w:r>
    </w:p>
  </w:footnote>
  <w:footnote w:id="75">
    <w:p w:rsidR="00030D3D" w:rsidRDefault="00030D3D" w:rsidP="00030D3D">
      <w:pPr>
        <w:pStyle w:val="footerenglishhamayesh"/>
        <w:rPr>
          <w:rtl/>
          <w:lang w:bidi="fa-IR"/>
        </w:rPr>
      </w:pPr>
      <w:r>
        <w:rPr>
          <w:rStyle w:val="FootnoteReference"/>
        </w:rPr>
        <w:footnoteRef/>
      </w:r>
      <w:r>
        <w:rPr>
          <w:rFonts w:hint="cs"/>
          <w:rtl/>
        </w:rPr>
        <w:t xml:space="preserve"> </w:t>
      </w:r>
      <w:r>
        <w:rPr>
          <w:lang w:bidi="fa-IR"/>
        </w:rPr>
        <w:t>-Self</w:t>
      </w:r>
    </w:p>
  </w:footnote>
  <w:footnote w:id="76">
    <w:p w:rsidR="00030D3D" w:rsidRDefault="00030D3D" w:rsidP="00030D3D">
      <w:pPr>
        <w:pStyle w:val="footerenglishhamayesh"/>
        <w:rPr>
          <w:lang w:bidi="fa-IR"/>
        </w:rPr>
      </w:pPr>
      <w:r>
        <w:rPr>
          <w:rStyle w:val="FootnoteReference"/>
        </w:rPr>
        <w:footnoteRef/>
      </w:r>
      <w:r>
        <w:t>-Object</w:t>
      </w:r>
      <w:r>
        <w:rPr>
          <w:rFonts w:hint="cs"/>
          <w:rtl/>
        </w:rPr>
        <w:t xml:space="preserve"> </w:t>
      </w:r>
    </w:p>
  </w:footnote>
  <w:footnote w:id="77">
    <w:p w:rsidR="00030D3D" w:rsidRDefault="00030D3D" w:rsidP="00030D3D">
      <w:pPr>
        <w:pStyle w:val="footerenglishhamayesh"/>
        <w:rPr>
          <w:lang w:bidi="fa-IR"/>
        </w:rPr>
      </w:pPr>
      <w:r>
        <w:rPr>
          <w:rStyle w:val="FootnoteReference"/>
        </w:rPr>
        <w:footnoteRef/>
      </w:r>
      <w:r>
        <w:rPr>
          <w:lang w:bidi="fa-IR"/>
        </w:rPr>
        <w:t>-All Good</w:t>
      </w:r>
      <w:r>
        <w:rPr>
          <w:rFonts w:hint="cs"/>
          <w:rtl/>
        </w:rPr>
        <w:t xml:space="preserve"> </w:t>
      </w:r>
    </w:p>
  </w:footnote>
  <w:footnote w:id="78">
    <w:p w:rsidR="00030D3D" w:rsidRDefault="00030D3D" w:rsidP="00030D3D">
      <w:pPr>
        <w:pStyle w:val="footerenglishhamayesh"/>
        <w:rPr>
          <w:rtl/>
          <w:lang w:bidi="fa-IR"/>
        </w:rPr>
      </w:pPr>
      <w:r>
        <w:rPr>
          <w:rStyle w:val="FootnoteReference"/>
        </w:rPr>
        <w:footnoteRef/>
      </w:r>
      <w:r>
        <w:rPr>
          <w:lang w:bidi="fa-IR"/>
        </w:rPr>
        <w:t>-All Bad</w:t>
      </w:r>
      <w:r>
        <w:rPr>
          <w:rFonts w:hint="cs"/>
          <w:rtl/>
        </w:rPr>
        <w:t xml:space="preserve"> </w:t>
      </w:r>
    </w:p>
  </w:footnote>
  <w:footnote w:id="79">
    <w:p w:rsidR="00030D3D" w:rsidRDefault="00030D3D" w:rsidP="00030D3D">
      <w:pPr>
        <w:pStyle w:val="footerenglishhamayesh"/>
        <w:rPr>
          <w:rtl/>
          <w:lang w:bidi="fa-IR"/>
        </w:rPr>
      </w:pPr>
      <w:r>
        <w:rPr>
          <w:rStyle w:val="FootnoteReference"/>
        </w:rPr>
        <w:footnoteRef/>
      </w:r>
      <w:r>
        <w:rPr>
          <w:lang w:bidi="fa-IR"/>
        </w:rPr>
        <w:t>-Siegal</w:t>
      </w:r>
      <w:r>
        <w:rPr>
          <w:rFonts w:hint="cs"/>
          <w:rtl/>
        </w:rPr>
        <w:t xml:space="preserve"> </w:t>
      </w:r>
    </w:p>
  </w:footnote>
  <w:footnote w:id="80">
    <w:p w:rsidR="00030D3D" w:rsidRDefault="00030D3D" w:rsidP="00030D3D">
      <w:pPr>
        <w:pStyle w:val="footerenglishhamayesh"/>
        <w:rPr>
          <w:rFonts w:ascii="Arial" w:hAnsi="Arial" w:cs="Arial"/>
          <w:color w:val="000000"/>
          <w:rtl/>
          <w:lang w:bidi="fa-IR"/>
        </w:rPr>
      </w:pPr>
      <w:r>
        <w:rPr>
          <w:rStyle w:val="FootnoteReference"/>
        </w:rPr>
        <w:footnoteRef/>
      </w:r>
      <w:r>
        <w:rPr>
          <w:rtl/>
        </w:rPr>
        <w:t xml:space="preserve"> </w:t>
      </w:r>
      <w:r>
        <w:rPr>
          <w:lang w:bidi="fa-IR"/>
        </w:rPr>
        <w:t>Adultery</w:t>
      </w:r>
    </w:p>
  </w:footnote>
  <w:footnote w:id="81">
    <w:p w:rsidR="00030D3D" w:rsidRDefault="00030D3D" w:rsidP="00030D3D">
      <w:pPr>
        <w:pStyle w:val="footerenglishhamayesh"/>
        <w:rPr>
          <w:sz w:val="18"/>
          <w:szCs w:val="18"/>
          <w:lang w:bidi="fa-IR"/>
        </w:rPr>
      </w:pPr>
      <w:r>
        <w:rPr>
          <w:rStyle w:val="FootnoteReference"/>
          <w:sz w:val="18"/>
          <w:szCs w:val="18"/>
        </w:rPr>
        <w:footnoteRef/>
      </w:r>
      <w:r>
        <w:rPr>
          <w:sz w:val="18"/>
          <w:szCs w:val="18"/>
          <w:rtl/>
        </w:rPr>
        <w:t xml:space="preserve"> </w:t>
      </w:r>
      <w:r>
        <w:rPr>
          <w:sz w:val="18"/>
          <w:szCs w:val="18"/>
          <w:lang w:bidi="fa-IR"/>
        </w:rPr>
        <w:t xml:space="preserve"> </w:t>
      </w:r>
      <w:r>
        <w:rPr>
          <w:lang w:bidi="fa-IR"/>
        </w:rPr>
        <w:t>Big Five Model</w:t>
      </w:r>
    </w:p>
  </w:footnote>
  <w:footnote w:id="82">
    <w:p w:rsidR="00030D3D" w:rsidRPr="00D57476" w:rsidRDefault="00030D3D" w:rsidP="00030D3D">
      <w:pPr>
        <w:pStyle w:val="footerenglishhamayesh"/>
        <w:rPr>
          <w:szCs w:val="14"/>
        </w:rPr>
      </w:pPr>
      <w:r w:rsidRPr="00D57476">
        <w:rPr>
          <w:szCs w:val="14"/>
        </w:rPr>
        <w:footnoteRef/>
      </w:r>
      <w:r w:rsidRPr="00D57476">
        <w:rPr>
          <w:sz w:val="14"/>
          <w:rtl/>
        </w:rPr>
        <w:t xml:space="preserve">  </w:t>
      </w:r>
      <w:r w:rsidRPr="00D57476">
        <w:rPr>
          <w:szCs w:val="14"/>
        </w:rPr>
        <w:t>Extraversion</w:t>
      </w:r>
    </w:p>
  </w:footnote>
  <w:footnote w:id="83">
    <w:p w:rsidR="00030D3D" w:rsidRDefault="00030D3D" w:rsidP="00030D3D">
      <w:pPr>
        <w:pStyle w:val="footerenglishhamayesh"/>
        <w:rPr>
          <w:lang w:bidi="fa-IR"/>
        </w:rPr>
      </w:pPr>
      <w:r>
        <w:rPr>
          <w:lang w:bidi="fa-IR"/>
        </w:rPr>
        <w:footnoteRef/>
      </w:r>
      <w:r>
        <w:rPr>
          <w:rtl/>
          <w:lang w:bidi="fa-IR"/>
        </w:rPr>
        <w:t xml:space="preserve">  </w:t>
      </w:r>
      <w:r>
        <w:rPr>
          <w:lang w:bidi="fa-IR"/>
        </w:rPr>
        <w:t>Agreeableness</w:t>
      </w:r>
    </w:p>
  </w:footnote>
  <w:footnote w:id="84">
    <w:p w:rsidR="00030D3D" w:rsidRDefault="00030D3D" w:rsidP="00030D3D">
      <w:pPr>
        <w:pStyle w:val="footerenglishhamayesh"/>
        <w:rPr>
          <w:lang w:bidi="fa-IR"/>
        </w:rPr>
      </w:pPr>
      <w:r>
        <w:rPr>
          <w:lang w:bidi="fa-IR"/>
        </w:rPr>
        <w:footnoteRef/>
      </w:r>
      <w:r>
        <w:rPr>
          <w:rtl/>
          <w:lang w:bidi="fa-IR"/>
        </w:rPr>
        <w:t xml:space="preserve">  </w:t>
      </w:r>
      <w:r>
        <w:rPr>
          <w:lang w:bidi="fa-IR"/>
        </w:rPr>
        <w:t>Conscientiousness</w:t>
      </w:r>
    </w:p>
  </w:footnote>
  <w:footnote w:id="85">
    <w:p w:rsidR="00030D3D" w:rsidRDefault="00030D3D" w:rsidP="00030D3D">
      <w:pPr>
        <w:pStyle w:val="footerenglishhamayesh"/>
        <w:rPr>
          <w:sz w:val="18"/>
          <w:szCs w:val="18"/>
          <w:lang w:bidi="fa-IR"/>
        </w:rPr>
      </w:pPr>
      <w:r>
        <w:rPr>
          <w:lang w:bidi="fa-IR"/>
        </w:rPr>
        <w:footnoteRef/>
      </w:r>
      <w:r>
        <w:rPr>
          <w:rtl/>
          <w:lang w:bidi="fa-IR"/>
        </w:rPr>
        <w:t xml:space="preserve">  </w:t>
      </w:r>
      <w:r>
        <w:rPr>
          <w:lang w:bidi="fa-IR"/>
        </w:rPr>
        <w:t>Neuroticism</w:t>
      </w:r>
    </w:p>
  </w:footnote>
  <w:footnote w:id="86">
    <w:p w:rsidR="00030D3D" w:rsidRDefault="00030D3D" w:rsidP="00030D3D">
      <w:pPr>
        <w:pStyle w:val="footerenglishhamayesh"/>
        <w:rPr>
          <w:sz w:val="18"/>
          <w:szCs w:val="18"/>
          <w:lang w:bidi="fa-IR"/>
        </w:rPr>
      </w:pPr>
      <w:r>
        <w:rPr>
          <w:rStyle w:val="FootnoteReference"/>
          <w:sz w:val="18"/>
          <w:szCs w:val="18"/>
        </w:rPr>
        <w:footnoteRef/>
      </w:r>
      <w:r>
        <w:rPr>
          <w:sz w:val="18"/>
          <w:szCs w:val="18"/>
          <w:rtl/>
        </w:rPr>
        <w:t xml:space="preserve"> </w:t>
      </w:r>
      <w:r>
        <w:rPr>
          <w:lang w:bidi="fa-IR"/>
        </w:rPr>
        <w:t>Openness</w:t>
      </w:r>
    </w:p>
  </w:footnote>
  <w:footnote w:id="87">
    <w:p w:rsidR="00030D3D" w:rsidRDefault="00030D3D" w:rsidP="00030D3D">
      <w:pPr>
        <w:pStyle w:val="footerenglishhamayesh"/>
        <w:rPr>
          <w:rtl/>
          <w:lang w:bidi="fa-IR"/>
        </w:rPr>
      </w:pPr>
      <w:r>
        <w:rPr>
          <w:rStyle w:val="FootnoteReference"/>
        </w:rPr>
        <w:footnoteRef/>
      </w:r>
      <w:r>
        <w:t xml:space="preserve"> </w:t>
      </w:r>
      <w:r>
        <w:rPr>
          <w:lang w:bidi="fa-IR"/>
        </w:rPr>
        <w:t>Disinhibition</w:t>
      </w:r>
    </w:p>
  </w:footnote>
  <w:footnote w:id="88">
    <w:p w:rsidR="00030D3D" w:rsidRDefault="00030D3D" w:rsidP="00030D3D">
      <w:pPr>
        <w:pStyle w:val="footerenglishhamayesh"/>
        <w:rPr>
          <w:rtl/>
          <w:lang w:bidi="fa-IR"/>
        </w:rPr>
      </w:pPr>
      <w:r>
        <w:rPr>
          <w:rStyle w:val="FootnoteReference"/>
        </w:rPr>
        <w:footnoteRef/>
      </w:r>
      <w:r>
        <w:t xml:space="preserve"> </w:t>
      </w:r>
      <w:r>
        <w:rPr>
          <w:lang w:bidi="fa-IR"/>
        </w:rPr>
        <w:t>Avoidant Attachment Style</w:t>
      </w:r>
    </w:p>
  </w:footnote>
  <w:footnote w:id="89">
    <w:p w:rsidR="00030D3D" w:rsidRPr="00BF067B" w:rsidRDefault="00030D3D" w:rsidP="00030D3D">
      <w:pPr>
        <w:pStyle w:val="footerfarsihamayesh"/>
        <w:rPr>
          <w:rtl/>
        </w:rPr>
      </w:pPr>
      <w:r w:rsidRPr="00BF067B">
        <w:rPr>
          <w:rStyle w:val="FootnoteReference"/>
          <w:vertAlign w:val="baseline"/>
        </w:rPr>
        <w:footnoteRef/>
      </w:r>
      <w:r w:rsidRPr="00BF067B">
        <w:t xml:space="preserve"> </w:t>
      </w:r>
      <w:r w:rsidRPr="00BF067B">
        <w:rPr>
          <w:rFonts w:hint="cs"/>
          <w:rtl/>
        </w:rPr>
        <w:t>استاد روان</w:t>
      </w:r>
      <w:r>
        <w:rPr>
          <w:rFonts w:hint="cs"/>
          <w:rtl/>
        </w:rPr>
        <w:t>‌</w:t>
      </w:r>
      <w:r w:rsidRPr="00BF067B">
        <w:rPr>
          <w:rFonts w:hint="cs"/>
          <w:rtl/>
        </w:rPr>
        <w:t>شناسی دانشگاه شهید بهشتی</w:t>
      </w:r>
    </w:p>
  </w:footnote>
  <w:footnote w:id="90">
    <w:p w:rsidR="00030D3D" w:rsidRDefault="00030D3D" w:rsidP="00030D3D">
      <w:pPr>
        <w:pStyle w:val="footerfarsihamayesh"/>
        <w:rPr>
          <w:rtl/>
        </w:rPr>
      </w:pPr>
      <w:r w:rsidRPr="00BF067B">
        <w:rPr>
          <w:rStyle w:val="FootnoteReference"/>
          <w:vertAlign w:val="baseline"/>
        </w:rPr>
        <w:footnoteRef/>
      </w:r>
      <w:r w:rsidRPr="00BF067B">
        <w:t xml:space="preserve"> </w:t>
      </w:r>
      <w:r w:rsidRPr="00BF067B">
        <w:rPr>
          <w:rFonts w:hint="cs"/>
          <w:rtl/>
        </w:rPr>
        <w:t>دانشجوی روان شناسی بالینی</w:t>
      </w:r>
    </w:p>
  </w:footnote>
  <w:footnote w:id="91">
    <w:p w:rsidR="00030D3D" w:rsidRDefault="00030D3D" w:rsidP="00030D3D">
      <w:pPr>
        <w:pStyle w:val="footerfarsihamayesh"/>
        <w:rPr>
          <w:rtl/>
        </w:rPr>
      </w:pPr>
      <w:r>
        <w:rPr>
          <w:rStyle w:val="FootnoteReference"/>
        </w:rPr>
        <w:footnoteRef/>
      </w:r>
      <w:r>
        <w:t xml:space="preserve"> </w:t>
      </w:r>
      <w:r>
        <w:rPr>
          <w:rFonts w:hint="cs"/>
          <w:rtl/>
        </w:rPr>
        <w:t>دانشجوی دکتری روان شناسی دانشکده روان شناسی و علوم تربيتی دانشگاه اصفهان</w:t>
      </w:r>
    </w:p>
  </w:footnote>
  <w:footnote w:id="92">
    <w:p w:rsidR="00030D3D" w:rsidRDefault="00030D3D" w:rsidP="00030D3D">
      <w:pPr>
        <w:pStyle w:val="footerfarsihamayesh"/>
        <w:rPr>
          <w:rtl/>
        </w:rPr>
      </w:pPr>
      <w:r>
        <w:rPr>
          <w:rStyle w:val="FootnoteReference"/>
        </w:rPr>
        <w:footnoteRef/>
      </w:r>
      <w:r>
        <w:t xml:space="preserve"> </w:t>
      </w:r>
      <w:r>
        <w:rPr>
          <w:rFonts w:hint="cs"/>
          <w:rtl/>
        </w:rPr>
        <w:t>استادیار گروه روان شناسی دانشکده روان شناسی و علوم تربيتی دانشگاه اصفهان</w:t>
      </w:r>
    </w:p>
  </w:footnote>
  <w:footnote w:id="93">
    <w:p w:rsidR="00030D3D" w:rsidRDefault="00030D3D" w:rsidP="00030D3D">
      <w:pPr>
        <w:pStyle w:val="footerfarsihamayesh"/>
        <w:rPr>
          <w:rtl/>
        </w:rPr>
      </w:pPr>
      <w:r>
        <w:rPr>
          <w:rStyle w:val="FootnoteReference"/>
        </w:rPr>
        <w:footnoteRef/>
      </w:r>
      <w:r>
        <w:rPr>
          <w:rFonts w:hint="cs"/>
          <w:rtl/>
        </w:rPr>
        <w:t>استادیاردانشگاه شهید بهشتی</w:t>
      </w:r>
    </w:p>
  </w:footnote>
  <w:footnote w:id="94">
    <w:p w:rsidR="00030D3D" w:rsidRDefault="00030D3D" w:rsidP="00030D3D">
      <w:pPr>
        <w:pStyle w:val="footerfarsihamayesh"/>
        <w:rPr>
          <w:rtl/>
        </w:rPr>
      </w:pPr>
      <w:r>
        <w:rPr>
          <w:rStyle w:val="FootnoteReference"/>
        </w:rPr>
        <w:footnoteRef/>
      </w:r>
      <w:r>
        <w:rPr>
          <w:rFonts w:hint="cs"/>
        </w:rPr>
        <w:t xml:space="preserve"> </w:t>
      </w:r>
      <w:r>
        <w:rPr>
          <w:rFonts w:hint="cs"/>
          <w:rtl/>
        </w:rPr>
        <w:t>کارشناسی ارشد روانشناسی عمومی</w:t>
      </w:r>
    </w:p>
  </w:footnote>
  <w:footnote w:id="95">
    <w:p w:rsidR="00030D3D" w:rsidRDefault="00030D3D" w:rsidP="00030D3D">
      <w:pPr>
        <w:pStyle w:val="footerenglishhamayesh"/>
        <w:rPr>
          <w:rtl/>
          <w:lang w:bidi="fa-IR"/>
        </w:rPr>
      </w:pPr>
      <w:r>
        <w:footnoteRef/>
      </w:r>
      <w:r>
        <w:t xml:space="preserve"> psycho</w:t>
      </w:r>
      <w:r>
        <w:rPr>
          <w:lang w:bidi="fa-IR"/>
        </w:rPr>
        <w:t>-social</w:t>
      </w:r>
    </w:p>
  </w:footnote>
  <w:footnote w:id="96">
    <w:p w:rsidR="00030D3D" w:rsidRDefault="00030D3D" w:rsidP="00030D3D">
      <w:pPr>
        <w:pStyle w:val="footerenglishhamayesh"/>
        <w:rPr>
          <w:rtl/>
          <w:lang w:bidi="fa-IR"/>
        </w:rPr>
      </w:pPr>
      <w:r>
        <w:rPr>
          <w:rStyle w:val="FootnoteReference"/>
        </w:rPr>
        <w:footnoteRef/>
      </w:r>
      <w:r>
        <w:t xml:space="preserve"> </w:t>
      </w:r>
      <w:r>
        <w:rPr>
          <w:lang w:bidi="fa-IR"/>
        </w:rPr>
        <w:t>Qualitative Research</w:t>
      </w:r>
    </w:p>
  </w:footnote>
  <w:footnote w:id="97">
    <w:p w:rsidR="00030D3D" w:rsidRDefault="00030D3D" w:rsidP="00030D3D">
      <w:pPr>
        <w:pStyle w:val="footerenglishhamayesh"/>
        <w:rPr>
          <w:lang w:bidi="fa-IR"/>
        </w:rPr>
      </w:pPr>
      <w:r>
        <w:rPr>
          <w:rStyle w:val="FootnoteReference"/>
        </w:rPr>
        <w:footnoteRef/>
      </w:r>
      <w:r>
        <w:t xml:space="preserve"> </w:t>
      </w:r>
      <w:r>
        <w:rPr>
          <w:lang w:bidi="fa-IR"/>
        </w:rPr>
        <w:t>Biographical Study</w:t>
      </w:r>
    </w:p>
  </w:footnote>
  <w:footnote w:id="98">
    <w:p w:rsidR="00030D3D" w:rsidRDefault="00030D3D" w:rsidP="00030D3D">
      <w:pPr>
        <w:pStyle w:val="footerenglishhamayesh"/>
        <w:rPr>
          <w:lang w:bidi="fa-IR"/>
        </w:rPr>
      </w:pPr>
      <w:r>
        <w:rPr>
          <w:rStyle w:val="FootnoteReference"/>
        </w:rPr>
        <w:footnoteRef/>
      </w:r>
      <w:r>
        <w:t xml:space="preserve"> </w:t>
      </w:r>
      <w:r>
        <w:rPr>
          <w:lang w:bidi="fa-IR"/>
        </w:rPr>
        <w:t>Case Study Research</w:t>
      </w:r>
    </w:p>
  </w:footnote>
  <w:footnote w:id="99">
    <w:p w:rsidR="00030D3D" w:rsidRDefault="00030D3D" w:rsidP="00030D3D">
      <w:pPr>
        <w:pStyle w:val="footerenglishhamayesh"/>
        <w:rPr>
          <w:lang w:bidi="fa-IR"/>
        </w:rPr>
      </w:pPr>
      <w:r>
        <w:rPr>
          <w:rStyle w:val="FootnoteReference"/>
        </w:rPr>
        <w:footnoteRef/>
      </w:r>
      <w:r>
        <w:t xml:space="preserve"> </w:t>
      </w:r>
      <w:r>
        <w:rPr>
          <w:lang w:bidi="fa-IR"/>
        </w:rPr>
        <w:t>Content Analysis</w:t>
      </w:r>
    </w:p>
  </w:footnote>
  <w:footnote w:id="100">
    <w:p w:rsidR="00030D3D" w:rsidRDefault="00030D3D" w:rsidP="00030D3D">
      <w:pPr>
        <w:pStyle w:val="footerenglishhamayesh"/>
        <w:rPr>
          <w:lang w:bidi="fa-IR"/>
        </w:rPr>
      </w:pPr>
      <w:r>
        <w:rPr>
          <w:rStyle w:val="FootnoteReference"/>
        </w:rPr>
        <w:footnoteRef/>
      </w:r>
      <w:r>
        <w:t xml:space="preserve"> </w:t>
      </w:r>
      <w:r>
        <w:rPr>
          <w:lang w:bidi="fa-IR"/>
        </w:rPr>
        <w:t>Overlap</w:t>
      </w:r>
    </w:p>
  </w:footnote>
  <w:footnote w:id="101">
    <w:p w:rsidR="00030D3D" w:rsidRDefault="00030D3D" w:rsidP="00030D3D">
      <w:pPr>
        <w:pStyle w:val="footerenglishhamayesh"/>
        <w:rPr>
          <w:lang w:bidi="fa-IR"/>
        </w:rPr>
      </w:pPr>
      <w:r>
        <w:rPr>
          <w:rStyle w:val="FootnoteReference"/>
        </w:rPr>
        <w:footnoteRef/>
      </w:r>
      <w:r>
        <w:t xml:space="preserve"> </w:t>
      </w:r>
      <w:r>
        <w:rPr>
          <w:lang w:bidi="fa-IR"/>
        </w:rPr>
        <w:t>Reflective Analysis</w:t>
      </w:r>
    </w:p>
  </w:footnote>
  <w:footnote w:id="102">
    <w:p w:rsidR="00030D3D" w:rsidRDefault="00030D3D" w:rsidP="00030D3D">
      <w:pPr>
        <w:pStyle w:val="footerenglishhamayesh"/>
        <w:rPr>
          <w:rtl/>
          <w:lang w:bidi="fa-IR"/>
        </w:rPr>
      </w:pPr>
      <w:r>
        <w:rPr>
          <w:rStyle w:val="FootnoteReference"/>
        </w:rPr>
        <w:footnoteRef/>
      </w:r>
      <w:r>
        <w:t xml:space="preserve"> </w:t>
      </w:r>
      <w:r>
        <w:rPr>
          <w:lang w:bidi="fa-IR"/>
        </w:rPr>
        <w:t>Reflective Reporting</w:t>
      </w:r>
    </w:p>
  </w:footnote>
  <w:footnote w:id="103">
    <w:p w:rsidR="00030D3D" w:rsidRDefault="00030D3D" w:rsidP="00030D3D">
      <w:pPr>
        <w:pStyle w:val="footerenglishhamayesh"/>
        <w:rPr>
          <w:lang w:bidi="fa-IR"/>
        </w:rPr>
      </w:pPr>
      <w:r>
        <w:rPr>
          <w:rStyle w:val="FootnoteReference"/>
        </w:rPr>
        <w:footnoteRef/>
      </w:r>
      <w:r>
        <w:t xml:space="preserve"> </w:t>
      </w:r>
      <w:r>
        <w:rPr>
          <w:lang w:bidi="fa-IR"/>
        </w:rPr>
        <w:t>Psychohistorical Analysis</w:t>
      </w:r>
    </w:p>
  </w:footnote>
  <w:footnote w:id="104">
    <w:p w:rsidR="00030D3D" w:rsidRDefault="00030D3D" w:rsidP="00030D3D">
      <w:pPr>
        <w:pStyle w:val="footerenglishhamayesh"/>
        <w:rPr>
          <w:rtl/>
          <w:lang w:bidi="fa-IR"/>
        </w:rPr>
      </w:pPr>
      <w:r>
        <w:rPr>
          <w:rStyle w:val="FootnoteReference"/>
        </w:rPr>
        <w:footnoteRef/>
      </w:r>
      <w:r>
        <w:t xml:space="preserve"> </w:t>
      </w:r>
      <w:r>
        <w:rPr>
          <w:lang w:bidi="fa-IR"/>
        </w:rPr>
        <w:t>Methodology</w:t>
      </w:r>
    </w:p>
  </w:footnote>
  <w:footnote w:id="105">
    <w:p w:rsidR="00030D3D" w:rsidRDefault="00030D3D" w:rsidP="00030D3D">
      <w:pPr>
        <w:pStyle w:val="footerenglishhamayesh"/>
        <w:rPr>
          <w:lang w:bidi="fa-IR"/>
        </w:rPr>
      </w:pPr>
      <w:r>
        <w:rPr>
          <w:rStyle w:val="FootnoteReference"/>
        </w:rPr>
        <w:footnoteRef/>
      </w:r>
      <w:r>
        <w:t xml:space="preserve"> </w:t>
      </w:r>
      <w:r>
        <w:rPr>
          <w:lang w:bidi="fa-IR"/>
        </w:rPr>
        <w:t>Midlife Crisis</w:t>
      </w:r>
    </w:p>
  </w:footnote>
  <w:footnote w:id="106">
    <w:p w:rsidR="00030D3D" w:rsidRDefault="00030D3D" w:rsidP="00030D3D">
      <w:pPr>
        <w:pStyle w:val="footerenglishhamayesh"/>
        <w:rPr>
          <w:lang w:bidi="fa-IR"/>
        </w:rPr>
      </w:pPr>
      <w:r>
        <w:rPr>
          <w:rStyle w:val="FootnoteReference"/>
        </w:rPr>
        <w:footnoteRef/>
      </w:r>
      <w:r>
        <w:t xml:space="preserve"> </w:t>
      </w:r>
      <w:r>
        <w:rPr>
          <w:lang w:bidi="fa-IR"/>
        </w:rPr>
        <w:t>Self-acceptance</w:t>
      </w:r>
    </w:p>
  </w:footnote>
  <w:footnote w:id="107">
    <w:p w:rsidR="00030D3D" w:rsidRDefault="00030D3D" w:rsidP="00030D3D">
      <w:pPr>
        <w:pStyle w:val="footerenglishhamayesh"/>
        <w:rPr>
          <w:lang w:bidi="fa-IR"/>
        </w:rPr>
      </w:pPr>
      <w:r>
        <w:rPr>
          <w:rStyle w:val="FootnoteReference"/>
        </w:rPr>
        <w:footnoteRef/>
      </w:r>
      <w:r>
        <w:t xml:space="preserve"> </w:t>
      </w:r>
      <w:r>
        <w:rPr>
          <w:lang w:bidi="fa-IR"/>
        </w:rPr>
        <w:t>Eight Ages of Man</w:t>
      </w:r>
    </w:p>
  </w:footnote>
  <w:footnote w:id="108">
    <w:p w:rsidR="00030D3D" w:rsidRDefault="00030D3D" w:rsidP="00030D3D">
      <w:pPr>
        <w:pStyle w:val="footerenglishhamayesh"/>
        <w:rPr>
          <w:lang w:bidi="fa-IR"/>
        </w:rPr>
      </w:pPr>
      <w:r>
        <w:rPr>
          <w:rStyle w:val="FootnoteReference"/>
        </w:rPr>
        <w:footnoteRef/>
      </w:r>
      <w:r>
        <w:t xml:space="preserve"> </w:t>
      </w:r>
      <w:r>
        <w:rPr>
          <w:lang w:bidi="fa-IR"/>
        </w:rPr>
        <w:t>Crisis</w:t>
      </w:r>
    </w:p>
  </w:footnote>
  <w:footnote w:id="109">
    <w:p w:rsidR="00030D3D" w:rsidRDefault="00030D3D" w:rsidP="00030D3D">
      <w:pPr>
        <w:pStyle w:val="footerenglishhamayesh"/>
        <w:rPr>
          <w:lang w:bidi="fa-IR"/>
        </w:rPr>
      </w:pPr>
      <w:r>
        <w:rPr>
          <w:rStyle w:val="FootnoteReference"/>
        </w:rPr>
        <w:footnoteRef/>
      </w:r>
      <w:r>
        <w:t xml:space="preserve"> </w:t>
      </w:r>
      <w:r>
        <w:rPr>
          <w:lang w:bidi="fa-IR"/>
        </w:rPr>
        <w:t>Life Cycle</w:t>
      </w:r>
    </w:p>
  </w:footnote>
  <w:footnote w:id="110">
    <w:p w:rsidR="00030D3D" w:rsidRDefault="00030D3D" w:rsidP="00030D3D">
      <w:pPr>
        <w:pStyle w:val="footerenglishhamayesh"/>
        <w:rPr>
          <w:lang w:bidi="fa-IR"/>
        </w:rPr>
      </w:pPr>
      <w:r>
        <w:rPr>
          <w:rStyle w:val="FootnoteReference"/>
        </w:rPr>
        <w:footnoteRef/>
      </w:r>
      <w:r>
        <w:t xml:space="preserve"> </w:t>
      </w:r>
      <w:r>
        <w:rPr>
          <w:lang w:bidi="fa-IR"/>
        </w:rPr>
        <w:t>Intimacy Vs. Isolation</w:t>
      </w:r>
    </w:p>
  </w:footnote>
  <w:footnote w:id="111">
    <w:p w:rsidR="00030D3D" w:rsidRDefault="00030D3D" w:rsidP="00030D3D">
      <w:pPr>
        <w:pStyle w:val="footerenglishhamayesh"/>
        <w:rPr>
          <w:lang w:bidi="fa-IR"/>
        </w:rPr>
      </w:pPr>
      <w:r>
        <w:rPr>
          <w:rStyle w:val="FootnoteReference"/>
        </w:rPr>
        <w:footnoteRef/>
      </w:r>
      <w:r>
        <w:t xml:space="preserve"> </w:t>
      </w:r>
      <w:r>
        <w:rPr>
          <w:lang w:bidi="fa-IR"/>
        </w:rPr>
        <w:t>Generativity Vs. Stagnation</w:t>
      </w:r>
    </w:p>
  </w:footnote>
  <w:footnote w:id="112">
    <w:p w:rsidR="00030D3D" w:rsidRDefault="00030D3D" w:rsidP="00030D3D">
      <w:pPr>
        <w:pStyle w:val="footerenglishhamayesh"/>
        <w:rPr>
          <w:lang w:bidi="fa-IR"/>
        </w:rPr>
      </w:pPr>
      <w:r>
        <w:rPr>
          <w:rStyle w:val="FootnoteReference"/>
        </w:rPr>
        <w:footnoteRef/>
      </w:r>
      <w:r>
        <w:t xml:space="preserve"> </w:t>
      </w:r>
      <w:r>
        <w:rPr>
          <w:lang w:bidi="fa-IR"/>
        </w:rPr>
        <w:t>Integrity Vs. Despair</w:t>
      </w:r>
    </w:p>
  </w:footnote>
  <w:footnote w:id="113">
    <w:p w:rsidR="00030D3D" w:rsidRDefault="00030D3D" w:rsidP="00030D3D">
      <w:pPr>
        <w:pStyle w:val="footerenglishhamayesh"/>
        <w:rPr>
          <w:lang w:bidi="fa-IR"/>
        </w:rPr>
      </w:pPr>
      <w:r>
        <w:rPr>
          <w:rStyle w:val="FootnoteReference"/>
        </w:rPr>
        <w:footnoteRef/>
      </w:r>
      <w:r>
        <w:t xml:space="preserve"> </w:t>
      </w:r>
      <w:r>
        <w:rPr>
          <w:lang w:bidi="fa-IR"/>
        </w:rPr>
        <w:t>Virtue(s)</w:t>
      </w:r>
    </w:p>
  </w:footnote>
  <w:footnote w:id="114">
    <w:p w:rsidR="00030D3D" w:rsidRDefault="00030D3D" w:rsidP="00030D3D">
      <w:pPr>
        <w:pStyle w:val="footerenglishhamayesh"/>
        <w:rPr>
          <w:lang w:bidi="fa-IR"/>
        </w:rPr>
      </w:pPr>
      <w:r>
        <w:rPr>
          <w:rStyle w:val="FootnoteReference"/>
        </w:rPr>
        <w:footnoteRef/>
      </w:r>
      <w:r>
        <w:t xml:space="preserve"> </w:t>
      </w:r>
      <w:r>
        <w:rPr>
          <w:lang w:bidi="fa-IR"/>
        </w:rPr>
        <w:t>Love</w:t>
      </w:r>
    </w:p>
  </w:footnote>
  <w:footnote w:id="115">
    <w:p w:rsidR="00030D3D" w:rsidRDefault="00030D3D" w:rsidP="00030D3D">
      <w:pPr>
        <w:pStyle w:val="footerenglishhamayesh"/>
        <w:rPr>
          <w:lang w:bidi="fa-IR"/>
        </w:rPr>
      </w:pPr>
      <w:r>
        <w:rPr>
          <w:rStyle w:val="FootnoteReference"/>
        </w:rPr>
        <w:footnoteRef/>
      </w:r>
      <w:r>
        <w:t xml:space="preserve"> </w:t>
      </w:r>
      <w:r>
        <w:rPr>
          <w:lang w:bidi="fa-IR"/>
        </w:rPr>
        <w:t>Care</w:t>
      </w:r>
    </w:p>
  </w:footnote>
  <w:footnote w:id="116">
    <w:p w:rsidR="00030D3D" w:rsidRDefault="00030D3D" w:rsidP="00030D3D">
      <w:pPr>
        <w:pStyle w:val="footerenglishhamayesh"/>
        <w:rPr>
          <w:lang w:bidi="fa-IR"/>
        </w:rPr>
      </w:pPr>
      <w:r>
        <w:rPr>
          <w:rStyle w:val="FootnoteReference"/>
        </w:rPr>
        <w:footnoteRef/>
      </w:r>
      <w:r>
        <w:t xml:space="preserve"> </w:t>
      </w:r>
      <w:r>
        <w:rPr>
          <w:lang w:bidi="fa-IR"/>
        </w:rPr>
        <w:t>Wisdom</w:t>
      </w:r>
    </w:p>
  </w:footnote>
  <w:footnote w:id="117">
    <w:p w:rsidR="00030D3D" w:rsidRDefault="00030D3D" w:rsidP="00030D3D">
      <w:pPr>
        <w:pStyle w:val="footerfarsihamayesh"/>
        <w:rPr>
          <w:rtl/>
        </w:rPr>
      </w:pPr>
      <w:r>
        <w:rPr>
          <w:rStyle w:val="FootnoteReference"/>
        </w:rPr>
        <w:footnoteRef/>
      </w:r>
      <w:r>
        <w:t xml:space="preserve"> </w:t>
      </w:r>
      <w:r>
        <w:rPr>
          <w:rFonts w:hint="cs"/>
          <w:rtl/>
        </w:rPr>
        <w:t>عضو آکادمی دانشگاه علوم پزشکی ایران</w:t>
      </w:r>
    </w:p>
  </w:footnote>
  <w:footnote w:id="118">
    <w:p w:rsidR="00030D3D" w:rsidRDefault="00030D3D" w:rsidP="00030D3D">
      <w:pPr>
        <w:pStyle w:val="footerfarsihamayesh"/>
        <w:rPr>
          <w:rtl/>
        </w:rPr>
      </w:pPr>
      <w:r>
        <w:rPr>
          <w:rStyle w:val="FootnoteReference"/>
        </w:rPr>
        <w:footnoteRef/>
      </w:r>
      <w:r>
        <w:t xml:space="preserve"> </w:t>
      </w:r>
      <w:r>
        <w:rPr>
          <w:rFonts w:hint="cs"/>
          <w:rtl/>
        </w:rPr>
        <w:t>دانشجوی کارشناسی ارشد مشاوره خانواده دانشگاه علا مه طباطبایی</w:t>
      </w:r>
    </w:p>
  </w:footnote>
  <w:footnote w:id="119">
    <w:p w:rsidR="00030D3D" w:rsidRDefault="00030D3D" w:rsidP="00030D3D">
      <w:pPr>
        <w:pStyle w:val="footerfarsihamayesh"/>
        <w:rPr>
          <w:rtl/>
        </w:rPr>
      </w:pPr>
      <w:r>
        <w:rPr>
          <w:rStyle w:val="FootnoteReference"/>
        </w:rPr>
        <w:footnoteRef/>
      </w:r>
      <w:r>
        <w:rPr>
          <w:rFonts w:hint="cs"/>
        </w:rPr>
        <w:t xml:space="preserve"> </w:t>
      </w:r>
      <w:r>
        <w:rPr>
          <w:rFonts w:hint="cs"/>
          <w:rtl/>
        </w:rPr>
        <w:t>کارشناسی ادبیات داستانی دانشگاه تربیت معلم تهران</w:t>
      </w:r>
    </w:p>
  </w:footnote>
  <w:footnote w:id="120">
    <w:p w:rsidR="00030D3D" w:rsidRDefault="00030D3D" w:rsidP="00030D3D">
      <w:pPr>
        <w:pStyle w:val="footerfarsihamayesh"/>
        <w:rPr>
          <w:rtl/>
        </w:rPr>
      </w:pPr>
      <w:r>
        <w:rPr>
          <w:rStyle w:val="FootnoteReference"/>
        </w:rPr>
        <w:footnoteRef/>
      </w:r>
      <w:r>
        <w:rPr>
          <w:rFonts w:hint="cs"/>
        </w:rPr>
        <w:t xml:space="preserve"> </w:t>
      </w:r>
      <w:r>
        <w:rPr>
          <w:rFonts w:hint="cs"/>
          <w:rtl/>
        </w:rPr>
        <w:t>حسن،شیرزاد:حصاروسگ های پدرم ،ترجمه مریوان حلبچه ای ،نشرققنوس ،1385</w:t>
      </w:r>
    </w:p>
  </w:footnote>
  <w:footnote w:id="121">
    <w:p w:rsidR="00030D3D" w:rsidRDefault="00030D3D" w:rsidP="00030D3D">
      <w:pPr>
        <w:pStyle w:val="footerfarsihamayesh"/>
        <w:rPr>
          <w:rtl/>
        </w:rPr>
      </w:pPr>
      <w:r>
        <w:rPr>
          <w:rStyle w:val="FootnoteReference"/>
        </w:rPr>
        <w:footnoteRef/>
      </w:r>
      <w:r>
        <w:rPr>
          <w:rFonts w:hint="cs"/>
        </w:rPr>
        <w:t xml:space="preserve"> </w:t>
      </w:r>
      <w:r>
        <w:rPr>
          <w:rFonts w:hint="cs"/>
          <w:rtl/>
        </w:rPr>
        <w:t>فروید،زیگموند:توتم وتابو،ترجمه ی ایرج پورباقر،انتشارات دانشگاه تهران ،1362</w:t>
      </w:r>
    </w:p>
  </w:footnote>
  <w:footnote w:id="122">
    <w:p w:rsidR="00030D3D" w:rsidRDefault="00030D3D" w:rsidP="00030D3D">
      <w:pPr>
        <w:pStyle w:val="footerfarsihamayesh"/>
        <w:rPr>
          <w:rFonts w:cs="B Mitra"/>
          <w:rtl/>
        </w:rPr>
      </w:pPr>
      <w:r>
        <w:rPr>
          <w:rFonts w:hint="cs"/>
          <w:rtl/>
        </w:rPr>
        <w:t xml:space="preserve"> کارشناس ارشد روانشناسی عمومی، دانشگاه شهید بهشتی</w:t>
      </w:r>
      <w:r>
        <w:rPr>
          <w:rStyle w:val="FootnoteReference"/>
        </w:rPr>
        <w:footnoteRef/>
      </w:r>
      <w:r>
        <w:t xml:space="preserve"> </w:t>
      </w:r>
    </w:p>
  </w:footnote>
  <w:footnote w:id="123">
    <w:p w:rsidR="00030D3D" w:rsidRPr="002425C5" w:rsidRDefault="00030D3D" w:rsidP="00030D3D">
      <w:pPr>
        <w:pStyle w:val="footerenglishhamayesh"/>
        <w:rPr>
          <w:rtl/>
        </w:rPr>
      </w:pPr>
      <w:r>
        <w:rPr>
          <w:rStyle w:val="FootnoteReference"/>
        </w:rPr>
        <w:footnoteRef/>
      </w:r>
      <w:r>
        <w:t xml:space="preserve"> </w:t>
      </w:r>
      <w:r w:rsidRPr="002425C5">
        <w:t>Poetry therapy</w:t>
      </w:r>
    </w:p>
  </w:footnote>
  <w:footnote w:id="124">
    <w:p w:rsidR="00030D3D" w:rsidRDefault="00030D3D" w:rsidP="00030D3D">
      <w:pPr>
        <w:pStyle w:val="footerenglishhamayesh"/>
        <w:rPr>
          <w:lang w:val="en-ZW" w:bidi="fa-IR"/>
        </w:rPr>
      </w:pPr>
      <w:r w:rsidRPr="002425C5">
        <w:rPr>
          <w:rStyle w:val="FootnoteReference"/>
          <w:vertAlign w:val="baseline"/>
        </w:rPr>
        <w:footnoteRef/>
      </w:r>
      <w:r w:rsidRPr="002425C5">
        <w:t xml:space="preserve"> Talking Cure</w:t>
      </w:r>
    </w:p>
  </w:footnote>
  <w:footnote w:id="125">
    <w:p w:rsidR="00030D3D" w:rsidRPr="005B7C44" w:rsidRDefault="00030D3D" w:rsidP="00030D3D">
      <w:pPr>
        <w:pStyle w:val="footerenglishhamayesh"/>
      </w:pPr>
      <w:r w:rsidRPr="005B7C44">
        <w:rPr>
          <w:rStyle w:val="FootnoteReference"/>
          <w:vertAlign w:val="baseline"/>
        </w:rPr>
        <w:footnoteRef/>
      </w:r>
      <w:r w:rsidRPr="005B7C44">
        <w:t xml:space="preserve"> Sublimation</w:t>
      </w:r>
    </w:p>
  </w:footnote>
  <w:footnote w:id="126">
    <w:p w:rsidR="00030D3D" w:rsidRPr="004559B8" w:rsidRDefault="00030D3D" w:rsidP="00030D3D">
      <w:pPr>
        <w:pStyle w:val="footerfarsihamayesh"/>
        <w:rPr>
          <w:rtl/>
        </w:rPr>
      </w:pPr>
      <w:r>
        <w:rPr>
          <w:rStyle w:val="FootnoteReference"/>
        </w:rPr>
        <w:footnoteRef/>
      </w:r>
      <w:r>
        <w:t xml:space="preserve"> </w:t>
      </w:r>
      <w:r w:rsidRPr="004559B8">
        <w:rPr>
          <w:rFonts w:hint="cs"/>
          <w:rtl/>
        </w:rPr>
        <w:t>كارشناس ارشد رشته سنجش و اندازه گيري، دانشگاه آزاد اسلامی واحد تهران مرکزی</w:t>
      </w:r>
    </w:p>
  </w:footnote>
  <w:footnote w:id="127">
    <w:p w:rsidR="00030D3D" w:rsidRPr="004559B8" w:rsidRDefault="00030D3D" w:rsidP="00030D3D">
      <w:pPr>
        <w:pStyle w:val="footerfarsihamayesh"/>
        <w:rPr>
          <w:rtl/>
        </w:rPr>
      </w:pPr>
      <w:r w:rsidRPr="004559B8">
        <w:rPr>
          <w:rStyle w:val="FootnoteReference"/>
          <w:vertAlign w:val="baseline"/>
        </w:rPr>
        <w:footnoteRef/>
      </w:r>
      <w:r w:rsidRPr="004559B8">
        <w:t xml:space="preserve"> </w:t>
      </w:r>
      <w:bookmarkStart w:id="104" w:name="OLE_LINK9"/>
      <w:bookmarkStart w:id="105" w:name="OLE_LINK12"/>
      <w:r w:rsidRPr="004559B8">
        <w:rPr>
          <w:rFonts w:hint="cs"/>
          <w:rtl/>
        </w:rPr>
        <w:t>استادیار دانشگاه آزاد اسلامی واحد تهران مرکزی</w:t>
      </w:r>
      <w:bookmarkEnd w:id="104"/>
      <w:bookmarkEnd w:id="105"/>
    </w:p>
  </w:footnote>
  <w:footnote w:id="128">
    <w:p w:rsidR="00030D3D" w:rsidRPr="004559B8" w:rsidRDefault="00030D3D" w:rsidP="00030D3D">
      <w:pPr>
        <w:pStyle w:val="footerfarsihamayesh"/>
        <w:rPr>
          <w:rtl/>
        </w:rPr>
      </w:pPr>
      <w:r w:rsidRPr="004559B8">
        <w:rPr>
          <w:rStyle w:val="FootnoteReference"/>
          <w:vertAlign w:val="baseline"/>
        </w:rPr>
        <w:footnoteRef/>
      </w:r>
      <w:r w:rsidRPr="004559B8">
        <w:t xml:space="preserve"> </w:t>
      </w:r>
      <w:r w:rsidRPr="004559B8">
        <w:rPr>
          <w:rFonts w:hint="cs"/>
          <w:rtl/>
        </w:rPr>
        <w:t>استادیار دانشگاه آزاد اسلامی</w:t>
      </w:r>
      <w:r w:rsidRPr="004559B8">
        <w:rPr>
          <w:rFonts w:hint="cs"/>
          <w:sz w:val="18"/>
          <w:rtl/>
        </w:rPr>
        <w:t xml:space="preserve"> واحد</w:t>
      </w:r>
      <w:r w:rsidRPr="004559B8">
        <w:rPr>
          <w:rFonts w:hint="cs"/>
          <w:rtl/>
        </w:rPr>
        <w:t xml:space="preserve"> تهران مرکزی</w:t>
      </w:r>
    </w:p>
  </w:footnote>
  <w:footnote w:id="129">
    <w:p w:rsidR="00030D3D" w:rsidRDefault="00030D3D" w:rsidP="00030D3D">
      <w:pPr>
        <w:pStyle w:val="footerfarsihamayesh"/>
        <w:rPr>
          <w:b/>
          <w:bCs/>
          <w:rtl/>
        </w:rPr>
      </w:pPr>
      <w:r>
        <w:rPr>
          <w:rStyle w:val="FootnoteReference"/>
        </w:rPr>
        <w:footnoteRef/>
      </w:r>
      <w:r>
        <w:rPr>
          <w:rFonts w:hint="cs"/>
          <w:rtl/>
        </w:rPr>
        <w:t xml:space="preserve"> کارشناسی ارشد روانشناسی بالینی دانشگاه شاهد </w:t>
      </w:r>
    </w:p>
  </w:footnote>
  <w:footnote w:id="130">
    <w:p w:rsidR="00030D3D" w:rsidRDefault="00030D3D" w:rsidP="00030D3D">
      <w:pPr>
        <w:pStyle w:val="footerfarsihamayesh"/>
        <w:rPr>
          <w:rtl/>
        </w:rPr>
      </w:pPr>
      <w:r>
        <w:rPr>
          <w:rStyle w:val="FootnoteReference"/>
          <w:rFonts w:cs="Times New Roman"/>
        </w:rPr>
        <w:footnoteRef/>
      </w:r>
      <w:r>
        <w:t xml:space="preserve"> </w:t>
      </w:r>
      <w:r>
        <w:rPr>
          <w:rtl/>
        </w:rPr>
        <w:t>دانشجوی کارشناسی ارشد خانواده</w:t>
      </w:r>
      <w:r>
        <w:rPr>
          <w:rtl/>
        </w:rPr>
        <w:softHyphen/>
        <w:t>درمانی دانشگاه شهید بهشتی</w:t>
      </w:r>
    </w:p>
  </w:footnote>
  <w:footnote w:id="131">
    <w:p w:rsidR="00030D3D" w:rsidRDefault="00030D3D" w:rsidP="00030D3D">
      <w:pPr>
        <w:pStyle w:val="footerfarsihamayesh"/>
        <w:rPr>
          <w:rtl/>
        </w:rPr>
      </w:pPr>
      <w:r>
        <w:rPr>
          <w:rStyle w:val="FootnoteReference"/>
          <w:rFonts w:cs="Times New Roman"/>
        </w:rPr>
        <w:footnoteRef/>
      </w:r>
      <w:r>
        <w:t xml:space="preserve"> </w:t>
      </w:r>
      <w:r>
        <w:rPr>
          <w:rtl/>
        </w:rPr>
        <w:t>استادیار گروه روان</w:t>
      </w:r>
      <w:r>
        <w:rPr>
          <w:rtl/>
        </w:rPr>
        <w:softHyphen/>
        <w:t>شناسی دانشگاه شهید بهشتی</w:t>
      </w:r>
    </w:p>
  </w:footnote>
  <w:footnote w:id="132">
    <w:p w:rsidR="00030D3D" w:rsidRDefault="00030D3D" w:rsidP="00030D3D">
      <w:pPr>
        <w:pStyle w:val="footerfarsihamayesh"/>
        <w:rPr>
          <w:rtl/>
        </w:rPr>
      </w:pPr>
      <w:r>
        <w:rPr>
          <w:rStyle w:val="FootnoteReference"/>
          <w:rFonts w:cs="Times New Roman"/>
        </w:rPr>
        <w:footnoteRef/>
      </w:r>
      <w:r>
        <w:t xml:space="preserve"> </w:t>
      </w:r>
      <w:r>
        <w:rPr>
          <w:rtl/>
        </w:rPr>
        <w:t>کارشناس ارشد روان</w:t>
      </w:r>
      <w:r>
        <w:rPr>
          <w:rtl/>
        </w:rPr>
        <w:softHyphen/>
        <w:t>شناسی بالینی کودک و نوجوان دانشگاه شهید بهشتی</w:t>
      </w:r>
    </w:p>
  </w:footnote>
  <w:footnote w:id="133">
    <w:p w:rsidR="00030D3D" w:rsidRPr="001D764F" w:rsidRDefault="00030D3D" w:rsidP="00030D3D">
      <w:pPr>
        <w:pStyle w:val="footerenglishhamayesh"/>
        <w:rPr>
          <w:rtl/>
        </w:rPr>
      </w:pPr>
      <w:r w:rsidRPr="001D764F">
        <w:rPr>
          <w:rStyle w:val="FootnoteReference"/>
          <w:vertAlign w:val="baseline"/>
        </w:rPr>
        <w:footnoteRef/>
      </w:r>
      <w:r w:rsidRPr="001D764F">
        <w:t xml:space="preserve"> Feist </w:t>
      </w:r>
    </w:p>
  </w:footnote>
  <w:footnote w:id="134">
    <w:p w:rsidR="00030D3D" w:rsidRPr="001D764F" w:rsidRDefault="00030D3D" w:rsidP="00030D3D">
      <w:pPr>
        <w:pStyle w:val="footerenglishhamayesh"/>
      </w:pPr>
      <w:r w:rsidRPr="001D764F">
        <w:rPr>
          <w:rStyle w:val="FootnoteReference"/>
          <w:vertAlign w:val="baseline"/>
        </w:rPr>
        <w:footnoteRef/>
      </w:r>
      <w:r w:rsidRPr="001D764F">
        <w:t xml:space="preserve"> Diagnostic and Statistical Manual of Mental Disorders</w:t>
      </w:r>
    </w:p>
  </w:footnote>
  <w:footnote w:id="135">
    <w:p w:rsidR="00030D3D" w:rsidRPr="001D764F" w:rsidRDefault="00030D3D" w:rsidP="00030D3D">
      <w:pPr>
        <w:pStyle w:val="footerenglishhamayesh"/>
      </w:pPr>
      <w:r w:rsidRPr="001D764F">
        <w:rPr>
          <w:rStyle w:val="FootnoteReference"/>
          <w:vertAlign w:val="baseline"/>
        </w:rPr>
        <w:footnoteRef/>
      </w:r>
      <w:r w:rsidRPr="001D764F">
        <w:t xml:space="preserve"> Psychodynamic Diagnostic Manual </w:t>
      </w:r>
    </w:p>
  </w:footnote>
  <w:footnote w:id="136">
    <w:p w:rsidR="00030D3D" w:rsidRDefault="00030D3D" w:rsidP="00030D3D">
      <w:pPr>
        <w:pStyle w:val="footerenglishhamayesh"/>
        <w:rPr>
          <w:lang w:bidi="fa-IR"/>
        </w:rPr>
      </w:pPr>
      <w:r w:rsidRPr="001D764F">
        <w:rPr>
          <w:rStyle w:val="FootnoteReference"/>
          <w:vertAlign w:val="baseline"/>
        </w:rPr>
        <w:footnoteRef/>
      </w:r>
      <w:r w:rsidRPr="001D764F">
        <w:t xml:space="preserve"> Neurotic</w:t>
      </w:r>
      <w:r>
        <w:rPr>
          <w:lang w:bidi="fa-IR"/>
        </w:rPr>
        <w:t xml:space="preserve"> </w:t>
      </w:r>
    </w:p>
  </w:footnote>
  <w:footnote w:id="137">
    <w:p w:rsidR="00030D3D" w:rsidRPr="00586A14" w:rsidRDefault="00030D3D" w:rsidP="00030D3D">
      <w:pPr>
        <w:pStyle w:val="footerenglishhamayesh"/>
      </w:pPr>
      <w:r>
        <w:rPr>
          <w:rStyle w:val="FootnoteReference"/>
        </w:rPr>
        <w:footnoteRef/>
      </w:r>
      <w:r>
        <w:t xml:space="preserve"> </w:t>
      </w:r>
      <w:r w:rsidRPr="00586A14">
        <w:t xml:space="preserve">Kernberg </w:t>
      </w:r>
    </w:p>
  </w:footnote>
  <w:footnote w:id="138">
    <w:p w:rsidR="00030D3D" w:rsidRPr="00586A14" w:rsidRDefault="00030D3D" w:rsidP="00030D3D">
      <w:pPr>
        <w:pStyle w:val="footerenglishhamayesh"/>
      </w:pPr>
      <w:r w:rsidRPr="00586A14">
        <w:rPr>
          <w:rStyle w:val="FootnoteReference"/>
          <w:vertAlign w:val="baseline"/>
        </w:rPr>
        <w:footnoteRef/>
      </w:r>
      <w:r w:rsidRPr="00586A14">
        <w:t xml:space="preserve"> Kihut </w:t>
      </w:r>
    </w:p>
  </w:footnote>
  <w:footnote w:id="139">
    <w:p w:rsidR="00030D3D" w:rsidRPr="00586A14" w:rsidRDefault="00030D3D" w:rsidP="00030D3D">
      <w:pPr>
        <w:pStyle w:val="footerenglishhamayesh"/>
      </w:pPr>
      <w:r w:rsidRPr="00586A14">
        <w:rPr>
          <w:rStyle w:val="FootnoteReference"/>
          <w:vertAlign w:val="baseline"/>
        </w:rPr>
        <w:footnoteRef/>
      </w:r>
      <w:r w:rsidRPr="00586A14">
        <w:t xml:space="preserve"> Akhtar </w:t>
      </w:r>
    </w:p>
  </w:footnote>
  <w:footnote w:id="140">
    <w:p w:rsidR="00030D3D" w:rsidRPr="00586A14" w:rsidRDefault="00030D3D" w:rsidP="00030D3D">
      <w:pPr>
        <w:pStyle w:val="footerenglishhamayesh"/>
      </w:pPr>
      <w:r w:rsidRPr="00586A14">
        <w:rPr>
          <w:rStyle w:val="FootnoteReference"/>
          <w:vertAlign w:val="baseline"/>
        </w:rPr>
        <w:footnoteRef/>
      </w:r>
      <w:r w:rsidRPr="00586A14">
        <w:t xml:space="preserve"> Primary narcissism</w:t>
      </w:r>
    </w:p>
  </w:footnote>
  <w:footnote w:id="141">
    <w:p w:rsidR="00030D3D" w:rsidRPr="00586A14" w:rsidRDefault="00030D3D" w:rsidP="00030D3D">
      <w:pPr>
        <w:pStyle w:val="footerenglishhamayesh"/>
      </w:pPr>
      <w:r w:rsidRPr="00586A14">
        <w:rPr>
          <w:rStyle w:val="FootnoteReference"/>
          <w:vertAlign w:val="baseline"/>
        </w:rPr>
        <w:footnoteRef/>
      </w:r>
      <w:r w:rsidRPr="00586A14">
        <w:t xml:space="preserve">Freud </w:t>
      </w:r>
    </w:p>
  </w:footnote>
  <w:footnote w:id="142">
    <w:p w:rsidR="00030D3D" w:rsidRPr="00586A14" w:rsidRDefault="00030D3D" w:rsidP="00030D3D">
      <w:pPr>
        <w:pStyle w:val="footerenglishhamayesh"/>
      </w:pPr>
      <w:r w:rsidRPr="00586A14">
        <w:rPr>
          <w:rStyle w:val="FootnoteReference"/>
          <w:vertAlign w:val="baseline"/>
        </w:rPr>
        <w:footnoteRef/>
      </w:r>
      <w:r w:rsidRPr="00586A14">
        <w:t xml:space="preserve"> Grandiose self </w:t>
      </w:r>
    </w:p>
  </w:footnote>
  <w:footnote w:id="143">
    <w:p w:rsidR="00030D3D" w:rsidRPr="00586A14" w:rsidRDefault="00030D3D" w:rsidP="00030D3D">
      <w:pPr>
        <w:pStyle w:val="footerenglishhamayesh"/>
      </w:pPr>
      <w:r w:rsidRPr="00586A14">
        <w:rPr>
          <w:rStyle w:val="FootnoteReference"/>
          <w:vertAlign w:val="baseline"/>
        </w:rPr>
        <w:footnoteRef/>
      </w:r>
      <w:r w:rsidRPr="00586A14">
        <w:t xml:space="preserve"> Idealization </w:t>
      </w:r>
    </w:p>
  </w:footnote>
  <w:footnote w:id="144">
    <w:p w:rsidR="00030D3D" w:rsidRPr="00586A14" w:rsidRDefault="00030D3D" w:rsidP="00030D3D">
      <w:pPr>
        <w:pStyle w:val="footerenglishhamayesh"/>
      </w:pPr>
      <w:r w:rsidRPr="00586A14">
        <w:rPr>
          <w:rStyle w:val="FootnoteReference"/>
          <w:vertAlign w:val="baseline"/>
        </w:rPr>
        <w:footnoteRef/>
      </w:r>
      <w:r w:rsidRPr="00586A14">
        <w:t xml:space="preserve"> Edmundson </w:t>
      </w:r>
    </w:p>
  </w:footnote>
  <w:footnote w:id="145">
    <w:p w:rsidR="00030D3D" w:rsidRPr="00586A14" w:rsidRDefault="00030D3D" w:rsidP="00030D3D">
      <w:pPr>
        <w:pStyle w:val="footerenglishhamayesh"/>
      </w:pPr>
      <w:r w:rsidRPr="00586A14">
        <w:rPr>
          <w:rStyle w:val="FootnoteReference"/>
          <w:vertAlign w:val="baseline"/>
        </w:rPr>
        <w:footnoteRef/>
      </w:r>
      <w:r w:rsidRPr="00586A14">
        <w:t xml:space="preserve"> Merging </w:t>
      </w:r>
    </w:p>
  </w:footnote>
  <w:footnote w:id="146">
    <w:p w:rsidR="00030D3D" w:rsidRPr="00C849F7" w:rsidRDefault="00030D3D" w:rsidP="00030D3D">
      <w:pPr>
        <w:pStyle w:val="footerenglishhamayesh"/>
      </w:pPr>
      <w:r w:rsidRPr="00586A14">
        <w:rPr>
          <w:rStyle w:val="FootnoteReference"/>
          <w:vertAlign w:val="baseline"/>
        </w:rPr>
        <w:footnoteRef/>
      </w:r>
      <w:r w:rsidRPr="00586A14">
        <w:t xml:space="preserve"> Mirrorin</w:t>
      </w:r>
      <w:r w:rsidRPr="00C849F7">
        <w:t xml:space="preserve">g </w:t>
      </w:r>
    </w:p>
  </w:footnote>
  <w:footnote w:id="147">
    <w:p w:rsidR="00030D3D" w:rsidRPr="00C849F7" w:rsidRDefault="00030D3D" w:rsidP="00030D3D">
      <w:pPr>
        <w:pStyle w:val="footerenglishhamayesh"/>
      </w:pPr>
      <w:r w:rsidRPr="00C849F7">
        <w:rPr>
          <w:rStyle w:val="FootnoteReference"/>
          <w:vertAlign w:val="baseline"/>
        </w:rPr>
        <w:footnoteRef/>
      </w:r>
      <w:r w:rsidRPr="00C849F7">
        <w:t xml:space="preserve"> Rothstein </w:t>
      </w:r>
    </w:p>
  </w:footnote>
  <w:footnote w:id="148">
    <w:p w:rsidR="00030D3D" w:rsidRDefault="00030D3D" w:rsidP="00030D3D">
      <w:pPr>
        <w:pStyle w:val="footerenglishhamayesh"/>
      </w:pPr>
      <w:r>
        <w:rPr>
          <w:rStyle w:val="FootnoteReference"/>
        </w:rPr>
        <w:footnoteRef/>
      </w:r>
      <w:r>
        <w:t xml:space="preserve"> Gabbard </w:t>
      </w:r>
    </w:p>
  </w:footnote>
  <w:footnote w:id="149">
    <w:p w:rsidR="00030D3D" w:rsidRDefault="00030D3D" w:rsidP="00030D3D">
      <w:pPr>
        <w:pStyle w:val="footerenglishhamayesh"/>
      </w:pPr>
      <w:r>
        <w:rPr>
          <w:rStyle w:val="FootnoteReference"/>
        </w:rPr>
        <w:footnoteRef/>
      </w:r>
      <w:r>
        <w:rPr>
          <w:rtl/>
        </w:rPr>
        <w:t xml:space="preserve"> </w:t>
      </w:r>
      <w:r>
        <w:t>.Adjective Check List</w:t>
      </w:r>
    </w:p>
  </w:footnote>
  <w:footnote w:id="150">
    <w:p w:rsidR="00030D3D" w:rsidRDefault="00030D3D" w:rsidP="00030D3D">
      <w:pPr>
        <w:pStyle w:val="footerenglishhamayesh"/>
      </w:pPr>
      <w:r>
        <w:rPr>
          <w:rStyle w:val="FootnoteReference"/>
        </w:rPr>
        <w:footnoteRef/>
      </w:r>
      <w:r>
        <w:rPr>
          <w:rtl/>
        </w:rPr>
        <w:t xml:space="preserve"> </w:t>
      </w:r>
      <w:r>
        <w:t>.Gough</w:t>
      </w:r>
    </w:p>
  </w:footnote>
  <w:footnote w:id="151">
    <w:p w:rsidR="00030D3D" w:rsidRDefault="00030D3D" w:rsidP="00030D3D">
      <w:pPr>
        <w:pStyle w:val="footerenglishhamayesh"/>
      </w:pPr>
      <w:r>
        <w:rPr>
          <w:rStyle w:val="FootnoteReference"/>
        </w:rPr>
        <w:footnoteRef/>
      </w:r>
      <w:r>
        <w:rPr>
          <w:rtl/>
        </w:rPr>
        <w:t xml:space="preserve"> </w:t>
      </w:r>
      <w:r>
        <w:t>.</w:t>
      </w:r>
      <w:r>
        <w:rPr>
          <w:rFonts w:ascii="Arial" w:hAnsi="Arial" w:cs="Arial"/>
          <w:sz w:val="27"/>
          <w:szCs w:val="27"/>
        </w:rPr>
        <w:t xml:space="preserve"> </w:t>
      </w:r>
      <w:r>
        <w:rPr>
          <w:rFonts w:ascii="Arial" w:hAnsi="Arial" w:cs="Arial"/>
        </w:rPr>
        <w:t>Heilbrun</w:t>
      </w:r>
    </w:p>
  </w:footnote>
  <w:footnote w:id="152">
    <w:p w:rsidR="00030D3D" w:rsidRDefault="00030D3D" w:rsidP="00030D3D">
      <w:pPr>
        <w:pStyle w:val="footerenglishhamayesh"/>
      </w:pPr>
      <w:r>
        <w:rPr>
          <w:rStyle w:val="FootnoteReference"/>
        </w:rPr>
        <w:footnoteRef/>
      </w:r>
      <w:r>
        <w:rPr>
          <w:rtl/>
        </w:rPr>
        <w:t xml:space="preserve"> </w:t>
      </w:r>
      <w:r>
        <w:t>.Myers-Briggs Type Inventory</w:t>
      </w:r>
    </w:p>
  </w:footnote>
  <w:footnote w:id="153">
    <w:p w:rsidR="00030D3D" w:rsidRPr="00DF729E" w:rsidRDefault="00030D3D" w:rsidP="00030D3D">
      <w:pPr>
        <w:pStyle w:val="footerenglishhamayesh"/>
      </w:pPr>
      <w:r w:rsidRPr="00DF729E">
        <w:rPr>
          <w:rStyle w:val="FootnoteReference"/>
          <w:vertAlign w:val="baseline"/>
        </w:rPr>
        <w:footnoteRef/>
      </w:r>
      <w:r w:rsidRPr="00DF729E">
        <w:rPr>
          <w:rtl/>
        </w:rPr>
        <w:t xml:space="preserve"> </w:t>
      </w:r>
      <w:r w:rsidRPr="00DF729E">
        <w:t>.Order</w:t>
      </w:r>
    </w:p>
  </w:footnote>
  <w:footnote w:id="154">
    <w:p w:rsidR="00030D3D" w:rsidRPr="00DF729E" w:rsidRDefault="00030D3D" w:rsidP="00030D3D">
      <w:pPr>
        <w:pStyle w:val="footerenglishhamayesh"/>
      </w:pPr>
      <w:r w:rsidRPr="00DF729E">
        <w:rPr>
          <w:rStyle w:val="FootnoteReference"/>
          <w:vertAlign w:val="baseline"/>
        </w:rPr>
        <w:footnoteRef/>
      </w:r>
      <w:r w:rsidRPr="00DF729E">
        <w:rPr>
          <w:rtl/>
        </w:rPr>
        <w:t xml:space="preserve"> </w:t>
      </w:r>
      <w:r w:rsidRPr="00DF729E">
        <w:t>.Self-Control</w:t>
      </w:r>
    </w:p>
  </w:footnote>
  <w:footnote w:id="155">
    <w:p w:rsidR="00030D3D" w:rsidRPr="00DF729E" w:rsidRDefault="00030D3D" w:rsidP="00030D3D">
      <w:pPr>
        <w:pStyle w:val="footerenglishhamayesh"/>
      </w:pPr>
      <w:r w:rsidRPr="00DF729E">
        <w:rPr>
          <w:rStyle w:val="FootnoteReference"/>
          <w:vertAlign w:val="baseline"/>
        </w:rPr>
        <w:footnoteRef/>
      </w:r>
      <w:r w:rsidRPr="00DF729E">
        <w:rPr>
          <w:rtl/>
        </w:rPr>
        <w:t xml:space="preserve"> </w:t>
      </w:r>
      <w:r w:rsidRPr="00DF729E">
        <w:rPr>
          <w:rFonts w:hint="cs"/>
          <w:rtl/>
        </w:rPr>
        <w:t>.</w:t>
      </w:r>
      <w:r w:rsidRPr="00DF729E">
        <w:t>Nurturance Parent</w:t>
      </w:r>
    </w:p>
  </w:footnote>
  <w:footnote w:id="156">
    <w:p w:rsidR="00030D3D" w:rsidRPr="00DF729E" w:rsidRDefault="00030D3D" w:rsidP="00030D3D">
      <w:pPr>
        <w:pStyle w:val="footerenglishhamayesh"/>
      </w:pPr>
      <w:r w:rsidRPr="00DF729E">
        <w:rPr>
          <w:rStyle w:val="FootnoteReference"/>
          <w:vertAlign w:val="baseline"/>
        </w:rPr>
        <w:footnoteRef/>
      </w:r>
      <w:r w:rsidRPr="00DF729E">
        <w:rPr>
          <w:rtl/>
        </w:rPr>
        <w:t xml:space="preserve"> </w:t>
      </w:r>
      <w:r w:rsidRPr="00DF729E">
        <w:t>.Free Child</w:t>
      </w:r>
    </w:p>
  </w:footnote>
  <w:footnote w:id="157">
    <w:p w:rsidR="00030D3D" w:rsidRPr="00DF729E" w:rsidRDefault="00030D3D" w:rsidP="00030D3D">
      <w:pPr>
        <w:pStyle w:val="footerenglishhamayesh"/>
        <w:rPr>
          <w:rtl/>
          <w:lang w:bidi="fa-IR"/>
        </w:rPr>
      </w:pPr>
      <w:r w:rsidRPr="00DF729E">
        <w:rPr>
          <w:rStyle w:val="FootnoteReference"/>
          <w:vertAlign w:val="baseline"/>
        </w:rPr>
        <w:footnoteRef/>
      </w:r>
      <w:r w:rsidRPr="00DF729E">
        <w:rPr>
          <w:rtl/>
        </w:rPr>
        <w:t xml:space="preserve"> </w:t>
      </w:r>
      <w:r w:rsidRPr="00DF729E">
        <w:t>.Change</w:t>
      </w:r>
    </w:p>
  </w:footnote>
  <w:footnote w:id="158">
    <w:p w:rsidR="00030D3D" w:rsidRPr="00DF729E" w:rsidRDefault="00030D3D" w:rsidP="00030D3D">
      <w:pPr>
        <w:pStyle w:val="footerenglishhamayesh"/>
      </w:pPr>
      <w:r w:rsidRPr="00DF729E">
        <w:rPr>
          <w:rStyle w:val="FootnoteReference"/>
          <w:vertAlign w:val="baseline"/>
        </w:rPr>
        <w:footnoteRef/>
      </w:r>
      <w:r w:rsidRPr="00DF729E">
        <w:rPr>
          <w:rtl/>
        </w:rPr>
        <w:t xml:space="preserve"> </w:t>
      </w:r>
      <w:r w:rsidRPr="00DF729E">
        <w:rPr>
          <w:rFonts w:hint="cs"/>
          <w:rtl/>
        </w:rPr>
        <w:t>.</w:t>
      </w:r>
      <w:r w:rsidRPr="00DF729E">
        <w:t>Creativity</w:t>
      </w:r>
    </w:p>
  </w:footnote>
  <w:footnote w:id="159">
    <w:p w:rsidR="00030D3D" w:rsidRPr="00DF729E" w:rsidRDefault="00030D3D" w:rsidP="00030D3D">
      <w:pPr>
        <w:pStyle w:val="footerenglishhamayesh"/>
      </w:pPr>
      <w:r w:rsidRPr="00DF729E">
        <w:rPr>
          <w:rStyle w:val="FootnoteReference"/>
          <w:vertAlign w:val="baseline"/>
        </w:rPr>
        <w:footnoteRef/>
      </w:r>
      <w:r w:rsidRPr="00DF729E">
        <w:rPr>
          <w:rtl/>
        </w:rPr>
        <w:t xml:space="preserve"> </w:t>
      </w:r>
      <w:r w:rsidRPr="00DF729E">
        <w:t>.Military Leadership</w:t>
      </w:r>
    </w:p>
  </w:footnote>
  <w:footnote w:id="160">
    <w:p w:rsidR="00030D3D" w:rsidRDefault="00030D3D" w:rsidP="00030D3D">
      <w:pPr>
        <w:pStyle w:val="footerenglishhamayesh"/>
      </w:pPr>
      <w:r w:rsidRPr="00DF729E">
        <w:rPr>
          <w:rStyle w:val="FootnoteReference"/>
          <w:vertAlign w:val="baseline"/>
        </w:rPr>
        <w:footnoteRef/>
      </w:r>
      <w:r w:rsidRPr="00DF729E">
        <w:rPr>
          <w:rtl/>
        </w:rPr>
        <w:t xml:space="preserve"> </w:t>
      </w:r>
      <w:r w:rsidRPr="00DF729E">
        <w:t>.Achievement</w:t>
      </w:r>
    </w:p>
  </w:footnote>
  <w:footnote w:id="161">
    <w:p w:rsidR="00030D3D" w:rsidRDefault="00030D3D" w:rsidP="00030D3D">
      <w:pPr>
        <w:pStyle w:val="footerfarsihamayesh"/>
        <w:rPr>
          <w:sz w:val="28"/>
          <w:szCs w:val="28"/>
        </w:rPr>
      </w:pPr>
      <w:r>
        <w:rPr>
          <w:rStyle w:val="FootnoteReference"/>
        </w:rPr>
        <w:footnoteRef/>
      </w:r>
      <w:r>
        <w:rPr>
          <w:rFonts w:hint="cs"/>
        </w:rPr>
        <w:t xml:space="preserve"> </w:t>
      </w:r>
      <w:r>
        <w:rPr>
          <w:rFonts w:hint="cs"/>
          <w:rtl/>
        </w:rPr>
        <w:t>کارشناس ارشد روانشناسی بالینی</w:t>
      </w:r>
    </w:p>
    <w:p w:rsidR="00030D3D" w:rsidRDefault="00030D3D" w:rsidP="00030D3D">
      <w:pPr>
        <w:pStyle w:val="FootnoteText"/>
        <w:rPr>
          <w:rtl/>
          <w:lang w:bidi="fa-IR"/>
        </w:rPr>
      </w:pPr>
    </w:p>
  </w:footnote>
  <w:footnote w:id="162">
    <w:p w:rsidR="00030D3D" w:rsidRDefault="00030D3D" w:rsidP="00030D3D">
      <w:pPr>
        <w:pStyle w:val="footerfarsihamayesh"/>
        <w:rPr>
          <w:rtl/>
        </w:rPr>
      </w:pPr>
      <w:r>
        <w:rPr>
          <w:rStyle w:val="FootnoteReference"/>
        </w:rPr>
        <w:footnoteRef/>
      </w:r>
      <w:r>
        <w:rPr>
          <w:rFonts w:hint="cs"/>
          <w:rtl/>
        </w:rPr>
        <w:t xml:space="preserve"> - کارشناسی ارشد روانشناسی دانشگاه اصفهان</w:t>
      </w:r>
    </w:p>
  </w:footnote>
  <w:footnote w:id="163">
    <w:p w:rsidR="00030D3D" w:rsidRDefault="00030D3D" w:rsidP="00030D3D">
      <w:pPr>
        <w:pStyle w:val="footerfarsihamayesh"/>
        <w:rPr>
          <w:rtl/>
        </w:rPr>
      </w:pPr>
      <w:r>
        <w:rPr>
          <w:rStyle w:val="FootnoteReference"/>
        </w:rPr>
        <w:footnoteRef/>
      </w:r>
      <w:r>
        <w:rPr>
          <w:rFonts w:hint="cs"/>
          <w:rtl/>
        </w:rPr>
        <w:t xml:space="preserve">- استاد روانشناسی دانشگاه اصفهان  </w:t>
      </w:r>
    </w:p>
  </w:footnote>
  <w:footnote w:id="164">
    <w:p w:rsidR="00030D3D" w:rsidRDefault="00030D3D" w:rsidP="00030D3D">
      <w:pPr>
        <w:pStyle w:val="footerfarsihamayesh"/>
        <w:rPr>
          <w:rtl/>
        </w:rPr>
      </w:pPr>
      <w:r>
        <w:rPr>
          <w:rStyle w:val="FootnoteReference"/>
        </w:rPr>
        <w:footnoteRef/>
      </w:r>
      <w:r>
        <w:rPr>
          <w:rFonts w:hint="cs"/>
          <w:rtl/>
        </w:rPr>
        <w:t xml:space="preserve"> - استاد روانشناسی دانشگاه اصفهان </w:t>
      </w:r>
    </w:p>
  </w:footnote>
  <w:footnote w:id="165">
    <w:p w:rsidR="00030D3D" w:rsidRDefault="00030D3D" w:rsidP="00030D3D">
      <w:pPr>
        <w:pStyle w:val="footerfarsihamayesh"/>
        <w:rPr>
          <w:rtl/>
        </w:rPr>
      </w:pPr>
      <w:r>
        <w:rPr>
          <w:rStyle w:val="FootnoteReference"/>
        </w:rPr>
        <w:footnoteRef/>
      </w:r>
      <w:r>
        <w:rPr>
          <w:rFonts w:hint="cs"/>
          <w:rtl/>
        </w:rPr>
        <w:t xml:space="preserve"> - استادیارروانشناسی دانشگاه اصفهان</w:t>
      </w:r>
    </w:p>
  </w:footnote>
  <w:footnote w:id="166">
    <w:p w:rsidR="00030D3D" w:rsidRDefault="00030D3D" w:rsidP="00030D3D">
      <w:pPr>
        <w:pStyle w:val="footerenglishhamayesh"/>
        <w:rPr>
          <w:rFonts w:ascii="Calibri" w:hAnsi="Calibri" w:cs="Arial"/>
          <w:rtl/>
          <w:lang w:bidi="fa-IR"/>
        </w:rPr>
      </w:pPr>
      <w:r>
        <w:t>1.West</w:t>
      </w:r>
    </w:p>
  </w:footnote>
  <w:footnote w:id="167">
    <w:p w:rsidR="00030D3D" w:rsidRPr="00382484" w:rsidRDefault="00030D3D" w:rsidP="00030D3D">
      <w:pPr>
        <w:pStyle w:val="footerfarsihamayesh"/>
        <w:rPr>
          <w:rFonts w:cs="Times New Roman"/>
          <w:rtl/>
        </w:rPr>
      </w:pPr>
      <w:r>
        <w:rPr>
          <w:rStyle w:val="FootnoteReference"/>
        </w:rPr>
        <w:footnoteRef/>
      </w:r>
      <w:r>
        <w:t xml:space="preserve"> </w:t>
      </w:r>
      <w:r>
        <w:rPr>
          <w:rFonts w:hint="cs"/>
          <w:rtl/>
        </w:rPr>
        <w:t>کارشناس ارشد روانشناسی بالینی</w:t>
      </w:r>
      <w:r>
        <w:rPr>
          <w:rFonts w:hint="cs"/>
        </w:rPr>
        <w:t xml:space="preserve"> </w:t>
      </w:r>
      <w:r>
        <w:rPr>
          <w:rFonts w:hint="cs"/>
          <w:rtl/>
        </w:rPr>
        <w:t>، مدیر گروه روانشناسی بیمارستان روانپزشکی صدر ،</w:t>
      </w:r>
    </w:p>
  </w:footnote>
  <w:footnote w:id="168">
    <w:p w:rsidR="00030D3D" w:rsidRDefault="00030D3D" w:rsidP="00030D3D">
      <w:pPr>
        <w:pStyle w:val="footerfarsihamayesh"/>
        <w:rPr>
          <w:rtl/>
        </w:rPr>
      </w:pPr>
      <w:r>
        <w:rPr>
          <w:rStyle w:val="FootnoteReference"/>
        </w:rPr>
        <w:footnoteRef/>
      </w:r>
      <w:r>
        <w:t xml:space="preserve"> </w:t>
      </w:r>
      <w:r>
        <w:rPr>
          <w:rFonts w:hint="cs"/>
          <w:rtl/>
        </w:rPr>
        <w:t>- دانشجوی دکتری روانشناسی بالینی، دانشگاه علوم پزشکی وخدمات بهداشتی- درمانی ایران، انستیتو روانپژشکی تهران</w:t>
      </w:r>
    </w:p>
  </w:footnote>
  <w:footnote w:id="169">
    <w:p w:rsidR="00030D3D" w:rsidRDefault="00030D3D" w:rsidP="00030D3D">
      <w:pPr>
        <w:pStyle w:val="footerfarsihamayesh"/>
        <w:rPr>
          <w:rtl/>
        </w:rPr>
      </w:pPr>
      <w:r>
        <w:rPr>
          <w:rStyle w:val="FootnoteReference"/>
        </w:rPr>
        <w:footnoteRef/>
      </w:r>
      <w:r>
        <w:t xml:space="preserve"> </w:t>
      </w:r>
      <w:r>
        <w:rPr>
          <w:rFonts w:hint="cs"/>
          <w:rtl/>
        </w:rPr>
        <w:t>- کارشناس ارشد مشاوره بیمارستان روانپزشکی صدر</w:t>
      </w:r>
    </w:p>
  </w:footnote>
  <w:footnote w:id="170">
    <w:p w:rsidR="00030D3D" w:rsidRDefault="00030D3D" w:rsidP="00030D3D">
      <w:pPr>
        <w:pStyle w:val="footerfarsihamayesh"/>
        <w:rPr>
          <w:rtl/>
        </w:rPr>
      </w:pPr>
      <w:r>
        <w:rPr>
          <w:rStyle w:val="FootnoteReference"/>
        </w:rPr>
        <w:footnoteRef/>
      </w:r>
      <w:r>
        <w:t xml:space="preserve"> </w:t>
      </w:r>
      <w:r>
        <w:rPr>
          <w:rFonts w:hint="cs"/>
          <w:rtl/>
        </w:rPr>
        <w:t>- کارشناس ارشد روانشناسی بالینی  بیمارستان روانپزشکی صدر</w:t>
      </w:r>
    </w:p>
  </w:footnote>
  <w:footnote w:id="171">
    <w:p w:rsidR="00030D3D" w:rsidRDefault="00030D3D" w:rsidP="00030D3D">
      <w:pPr>
        <w:pStyle w:val="footerfarsihamayesh"/>
        <w:rPr>
          <w:rtl/>
        </w:rPr>
      </w:pPr>
      <w:r>
        <w:rPr>
          <w:rStyle w:val="FootnoteReference"/>
        </w:rPr>
        <w:footnoteRef/>
      </w:r>
      <w:r>
        <w:t xml:space="preserve"> </w:t>
      </w:r>
      <w:r>
        <w:rPr>
          <w:rFonts w:hint="cs"/>
          <w:rtl/>
        </w:rPr>
        <w:t>- دانشجوی دکترای روانشناسی دانشگاه آزاد اصفهان</w:t>
      </w:r>
    </w:p>
  </w:footnote>
  <w:footnote w:id="172">
    <w:p w:rsidR="00030D3D" w:rsidRDefault="00030D3D" w:rsidP="00030D3D">
      <w:pPr>
        <w:pStyle w:val="footerfarsihamayesh"/>
        <w:rPr>
          <w:rtl/>
        </w:rPr>
      </w:pPr>
      <w:r>
        <w:rPr>
          <w:rStyle w:val="FootnoteReference"/>
        </w:rPr>
        <w:footnoteRef/>
      </w:r>
      <w:r>
        <w:t xml:space="preserve"> </w:t>
      </w:r>
      <w:r>
        <w:rPr>
          <w:rFonts w:hint="cs"/>
          <w:rtl/>
        </w:rPr>
        <w:t>- کارشناس ارشد روانشناسی بالینی، مدرس دانشگاه</w:t>
      </w:r>
    </w:p>
  </w:footnote>
  <w:footnote w:id="173">
    <w:p w:rsidR="00030D3D" w:rsidRDefault="00030D3D" w:rsidP="00030D3D">
      <w:pPr>
        <w:pStyle w:val="footerfarsihamayesh"/>
        <w:rPr>
          <w:rtl/>
        </w:rPr>
      </w:pPr>
      <w:r>
        <w:rPr>
          <w:rStyle w:val="FootnoteReference"/>
        </w:rPr>
        <w:footnoteRef/>
      </w:r>
      <w:r>
        <w:t xml:space="preserve"> </w:t>
      </w:r>
      <w:r>
        <w:rPr>
          <w:rFonts w:hint="cs"/>
          <w:rtl/>
        </w:rPr>
        <w:t>-دانشجوی کارشناس ارشد روانشناسی بالینی</w:t>
      </w:r>
    </w:p>
  </w:footnote>
  <w:footnote w:id="174">
    <w:p w:rsidR="00030D3D" w:rsidRDefault="00030D3D" w:rsidP="00030D3D">
      <w:pPr>
        <w:pStyle w:val="footerenglishhamayesh"/>
        <w:rPr>
          <w:rtl/>
          <w:lang w:bidi="fa-IR"/>
        </w:rPr>
      </w:pPr>
      <w:r>
        <w:rPr>
          <w:rStyle w:val="FootnoteReference"/>
        </w:rPr>
        <w:footnoteRef/>
      </w:r>
      <w:r>
        <w:t xml:space="preserve"> </w:t>
      </w:r>
      <w:r>
        <w:rPr>
          <w:lang w:bidi="fa-IR"/>
        </w:rPr>
        <w:t>- short-term dynamic psychotherapy (</w:t>
      </w:r>
      <w:r w:rsidRPr="00101EFC">
        <w:t>STPP)</w:t>
      </w:r>
    </w:p>
  </w:footnote>
  <w:footnote w:id="175">
    <w:p w:rsidR="00030D3D" w:rsidRDefault="00030D3D" w:rsidP="00030D3D">
      <w:pPr>
        <w:pStyle w:val="footerfarsihamayesh"/>
        <w:rPr>
          <w:b/>
        </w:rPr>
      </w:pPr>
      <w:r>
        <w:rPr>
          <w:rStyle w:val="FootnoteReference"/>
        </w:rPr>
        <w:footnoteRef/>
      </w:r>
      <w:r>
        <w:rPr>
          <w:rFonts w:hint="cs"/>
          <w:rtl/>
        </w:rPr>
        <w:t xml:space="preserve"> - كارشناسي ارشد روان‌شناسي باليني ، مشاور دانشگاه آزاد اسلامي واحد شيراز</w:t>
      </w:r>
    </w:p>
  </w:footnote>
  <w:footnote w:id="176">
    <w:p w:rsidR="00030D3D" w:rsidRDefault="00030D3D" w:rsidP="00030D3D">
      <w:pPr>
        <w:pStyle w:val="footerfarsihamayesh"/>
        <w:rPr>
          <w:rtl/>
        </w:rPr>
      </w:pPr>
      <w:r>
        <w:rPr>
          <w:rStyle w:val="FootnoteReference"/>
        </w:rPr>
        <w:footnoteRef/>
      </w:r>
      <w:r>
        <w:rPr>
          <w:rFonts w:hint="cs"/>
          <w:rtl/>
        </w:rPr>
        <w:t xml:space="preserve"> كارشناسي ارشد روان‌شناسي باليني مشاور  دانشگاه علوم پزشكي شيراز</w:t>
      </w:r>
    </w:p>
  </w:footnote>
  <w:footnote w:id="177">
    <w:p w:rsidR="00030D3D" w:rsidRDefault="00030D3D" w:rsidP="00030D3D">
      <w:pPr>
        <w:pStyle w:val="footerfarsihamayesh"/>
        <w:rPr>
          <w:rtl/>
        </w:rPr>
      </w:pPr>
      <w:r>
        <w:rPr>
          <w:rStyle w:val="FootnoteReference"/>
        </w:rPr>
        <w:footnoteRef/>
      </w:r>
      <w:r>
        <w:rPr>
          <w:rFonts w:hint="cs"/>
          <w:rtl/>
        </w:rPr>
        <w:t xml:space="preserve"> - دانشجوي كارشناسي ارشد روان‌شناسي باليني دانشگاه آزاد اسلامي واحد تنكابن</w:t>
      </w:r>
    </w:p>
  </w:footnote>
  <w:footnote w:id="178">
    <w:p w:rsidR="00030D3D" w:rsidRPr="00B11B6A" w:rsidRDefault="00030D3D" w:rsidP="00030D3D">
      <w:pPr>
        <w:pStyle w:val="footerenglishhamayesh"/>
        <w:rPr>
          <w:rtl/>
        </w:rPr>
      </w:pPr>
      <w:r w:rsidRPr="00B11B6A">
        <w:rPr>
          <w:rStyle w:val="FootnoteReference"/>
          <w:vertAlign w:val="baseline"/>
        </w:rPr>
        <w:footnoteRef/>
      </w:r>
      <w:r w:rsidRPr="00B11B6A">
        <w:t>- semantic differential scale</w:t>
      </w:r>
      <w:r w:rsidRPr="00B11B6A">
        <w:rPr>
          <w:rFonts w:hint="cs"/>
          <w:rtl/>
        </w:rPr>
        <w:t xml:space="preserve"> </w:t>
      </w:r>
    </w:p>
  </w:footnote>
  <w:footnote w:id="179">
    <w:p w:rsidR="00030D3D" w:rsidRPr="00B11B6A" w:rsidRDefault="00030D3D" w:rsidP="00030D3D">
      <w:pPr>
        <w:pStyle w:val="footerenglishhamayesh"/>
      </w:pPr>
      <w:r w:rsidRPr="00B11B6A">
        <w:rPr>
          <w:rStyle w:val="FootnoteReference"/>
          <w:vertAlign w:val="baseline"/>
        </w:rPr>
        <w:footnoteRef/>
      </w:r>
      <w:r w:rsidRPr="00B11B6A">
        <w:rPr>
          <w:rFonts w:hint="cs"/>
          <w:rtl/>
        </w:rPr>
        <w:t xml:space="preserve"> </w:t>
      </w:r>
      <w:r w:rsidRPr="00B11B6A">
        <w:t>- Osgood</w:t>
      </w:r>
    </w:p>
  </w:footnote>
  <w:footnote w:id="180">
    <w:p w:rsidR="00030D3D" w:rsidRPr="00B11B6A" w:rsidRDefault="00030D3D" w:rsidP="00030D3D">
      <w:pPr>
        <w:pStyle w:val="footerenglishhamayesh"/>
      </w:pPr>
      <w:r w:rsidRPr="00B11B6A">
        <w:rPr>
          <w:rStyle w:val="FootnoteReference"/>
          <w:vertAlign w:val="baseline"/>
        </w:rPr>
        <w:footnoteRef/>
      </w:r>
      <w:r w:rsidRPr="00B11B6A">
        <w:rPr>
          <w:rFonts w:hint="cs"/>
          <w:rtl/>
        </w:rPr>
        <w:t xml:space="preserve"> </w:t>
      </w:r>
      <w:r w:rsidRPr="00B11B6A">
        <w:t>Principal Components analysis</w:t>
      </w:r>
    </w:p>
  </w:footnote>
  <w:footnote w:id="181">
    <w:p w:rsidR="00030D3D" w:rsidRPr="00B11B6A" w:rsidRDefault="00030D3D" w:rsidP="00030D3D">
      <w:pPr>
        <w:pStyle w:val="footerenglishhamayesh"/>
      </w:pPr>
      <w:r w:rsidRPr="00B11B6A">
        <w:rPr>
          <w:rStyle w:val="FootnoteReference"/>
          <w:vertAlign w:val="baseline"/>
        </w:rPr>
        <w:footnoteRef/>
      </w:r>
      <w:r w:rsidRPr="00B11B6A">
        <w:t>-</w:t>
      </w:r>
      <w:r w:rsidRPr="00B11B6A">
        <w:rPr>
          <w:szCs w:val="19"/>
        </w:rPr>
        <w:t xml:space="preserve"> Varimax rotation</w:t>
      </w:r>
      <w:r w:rsidRPr="00B11B6A">
        <w:rPr>
          <w:rFonts w:hint="cs"/>
          <w:rtl/>
        </w:rPr>
        <w:t xml:space="preserve"> </w:t>
      </w:r>
    </w:p>
  </w:footnote>
  <w:footnote w:id="182">
    <w:p w:rsidR="00030D3D" w:rsidRPr="00B11B6A" w:rsidRDefault="00030D3D" w:rsidP="00030D3D">
      <w:pPr>
        <w:pStyle w:val="footerenglishhamayesh"/>
      </w:pPr>
      <w:r w:rsidRPr="00B11B6A">
        <w:rPr>
          <w:rStyle w:val="FootnoteReference"/>
          <w:vertAlign w:val="baseline"/>
        </w:rPr>
        <w:footnoteRef/>
      </w:r>
      <w:r w:rsidRPr="00B11B6A">
        <w:rPr>
          <w:rFonts w:hint="cs"/>
          <w:sz w:val="28"/>
          <w:rtl/>
        </w:rPr>
        <w:t xml:space="preserve"> </w:t>
      </w:r>
      <w:r w:rsidRPr="00B11B6A">
        <w:rPr>
          <w:szCs w:val="19"/>
        </w:rPr>
        <w:t xml:space="preserve"> Eigen Value</w:t>
      </w:r>
      <w:r w:rsidRPr="00B11B6A">
        <w:t>s</w:t>
      </w:r>
    </w:p>
  </w:footnote>
  <w:footnote w:id="183">
    <w:p w:rsidR="00030D3D" w:rsidRPr="00B11B6A" w:rsidRDefault="00030D3D" w:rsidP="00030D3D">
      <w:pPr>
        <w:pStyle w:val="footerenglishhamayesh"/>
      </w:pPr>
      <w:r w:rsidRPr="00B11B6A">
        <w:rPr>
          <w:rStyle w:val="FootnoteReference"/>
          <w:vertAlign w:val="baseline"/>
        </w:rPr>
        <w:footnoteRef/>
      </w:r>
      <w:r w:rsidRPr="00B11B6A">
        <w:t>Scree plot</w:t>
      </w:r>
      <w:r w:rsidRPr="00B11B6A">
        <w:rPr>
          <w:rFonts w:hint="cs"/>
          <w:rtl/>
        </w:rPr>
        <w:t xml:space="preserve"> </w:t>
      </w:r>
    </w:p>
  </w:footnote>
  <w:footnote w:id="184">
    <w:p w:rsidR="00030D3D" w:rsidRDefault="00030D3D" w:rsidP="00030D3D">
      <w:pPr>
        <w:pStyle w:val="footerfarsihamayesh"/>
        <w:rPr>
          <w:rtl/>
        </w:rPr>
      </w:pPr>
      <w:r>
        <w:rPr>
          <w:rStyle w:val="FootnoteReference"/>
        </w:rPr>
        <w:footnoteRef/>
      </w:r>
      <w:r>
        <w:t xml:space="preserve"> </w:t>
      </w:r>
      <w:r>
        <w:rPr>
          <w:rFonts w:hint="cs"/>
          <w:sz w:val="18"/>
          <w:szCs w:val="18"/>
          <w:rtl/>
        </w:rPr>
        <w:t xml:space="preserve">- </w:t>
      </w:r>
      <w:r>
        <w:rPr>
          <w:rFonts w:hint="cs"/>
          <w:sz w:val="22"/>
          <w:szCs w:val="22"/>
          <w:rtl/>
        </w:rPr>
        <w:t>تهران، خيابان ولي عصر، خيابان رشت، مركز بهداشت و درمان دانشگاه صنعتي اميركبير، مركز مشاوره دانشجويي</w:t>
      </w:r>
    </w:p>
  </w:footnote>
  <w:footnote w:id="185">
    <w:p w:rsidR="00030D3D" w:rsidRPr="00B70EDD" w:rsidRDefault="00030D3D" w:rsidP="00030D3D">
      <w:pPr>
        <w:pStyle w:val="footerenglishhamayesh"/>
        <w:rPr>
          <w:szCs w:val="18"/>
        </w:rPr>
      </w:pPr>
      <w:r w:rsidRPr="00B70EDD">
        <w:rPr>
          <w:rStyle w:val="FootnoteReference"/>
          <w:szCs w:val="18"/>
          <w:vertAlign w:val="baseline"/>
        </w:rPr>
        <w:footnoteRef/>
      </w:r>
      <w:r w:rsidRPr="00B70EDD">
        <w:rPr>
          <w:szCs w:val="18"/>
        </w:rPr>
        <w:t xml:space="preserve">- object relations  </w:t>
      </w:r>
    </w:p>
  </w:footnote>
  <w:footnote w:id="186">
    <w:p w:rsidR="00030D3D" w:rsidRPr="00B70EDD" w:rsidRDefault="00030D3D" w:rsidP="00030D3D">
      <w:pPr>
        <w:pStyle w:val="footerenglishhamayesh"/>
        <w:rPr>
          <w:rtl/>
        </w:rPr>
      </w:pPr>
      <w:r w:rsidRPr="00B70EDD">
        <w:rPr>
          <w:rStyle w:val="FootnoteReference"/>
          <w:szCs w:val="18"/>
          <w:vertAlign w:val="baseline"/>
        </w:rPr>
        <w:footnoteRef/>
      </w:r>
      <w:r w:rsidRPr="00B70EDD">
        <w:rPr>
          <w:szCs w:val="18"/>
        </w:rPr>
        <w:t>- object seeking</w:t>
      </w:r>
      <w:r w:rsidRPr="00B70EDD">
        <w:t xml:space="preserve"> </w:t>
      </w:r>
    </w:p>
  </w:footnote>
  <w:footnote w:id="187">
    <w:p w:rsidR="00030D3D" w:rsidRPr="00B70EDD" w:rsidRDefault="00030D3D" w:rsidP="00030D3D">
      <w:pPr>
        <w:pStyle w:val="footerenglishhamayesh"/>
        <w:rPr>
          <w:szCs w:val="18"/>
        </w:rPr>
      </w:pPr>
      <w:r w:rsidRPr="00B70EDD">
        <w:rPr>
          <w:rStyle w:val="FootnoteReference"/>
          <w:szCs w:val="18"/>
          <w:vertAlign w:val="baseline"/>
        </w:rPr>
        <w:footnoteRef/>
      </w:r>
      <w:r w:rsidRPr="00B70EDD">
        <w:rPr>
          <w:szCs w:val="18"/>
        </w:rPr>
        <w:t xml:space="preserve">- accidental  </w:t>
      </w:r>
    </w:p>
  </w:footnote>
  <w:footnote w:id="188">
    <w:p w:rsidR="00030D3D" w:rsidRPr="00B70EDD" w:rsidRDefault="00030D3D" w:rsidP="00030D3D">
      <w:pPr>
        <w:pStyle w:val="footerenglishhamayesh"/>
        <w:rPr>
          <w:szCs w:val="18"/>
        </w:rPr>
      </w:pPr>
      <w:r w:rsidRPr="00B70EDD">
        <w:rPr>
          <w:rStyle w:val="FootnoteReference"/>
          <w:szCs w:val="18"/>
          <w:vertAlign w:val="baseline"/>
        </w:rPr>
        <w:footnoteRef/>
      </w:r>
      <w:r w:rsidRPr="00B70EDD">
        <w:rPr>
          <w:szCs w:val="18"/>
        </w:rPr>
        <w:t xml:space="preserve">- Bell Object Relations Inventory  </w:t>
      </w:r>
    </w:p>
  </w:footnote>
  <w:footnote w:id="189">
    <w:p w:rsidR="00030D3D" w:rsidRDefault="00030D3D" w:rsidP="00030D3D">
      <w:pPr>
        <w:pStyle w:val="footerenglishhamayesh"/>
        <w:rPr>
          <w:rtl/>
          <w:lang w:bidi="fa-IR"/>
        </w:rPr>
      </w:pPr>
      <w:r>
        <w:rPr>
          <w:rStyle w:val="FootnoteReference"/>
        </w:rPr>
        <w:footnoteRef/>
      </w:r>
      <w:r>
        <w:t xml:space="preserve"> </w:t>
      </w:r>
      <w:r w:rsidRPr="000D6E64">
        <w:t>Alienation</w:t>
      </w:r>
    </w:p>
  </w:footnote>
  <w:footnote w:id="190">
    <w:p w:rsidR="00030D3D" w:rsidRDefault="00030D3D" w:rsidP="00030D3D">
      <w:pPr>
        <w:pStyle w:val="footerenglishhamayesh"/>
        <w:rPr>
          <w:rtl/>
          <w:lang w:bidi="fa-IR"/>
        </w:rPr>
      </w:pPr>
      <w:r>
        <w:rPr>
          <w:rStyle w:val="FootnoteReference"/>
        </w:rPr>
        <w:footnoteRef/>
      </w:r>
      <w:r>
        <w:t xml:space="preserve"> </w:t>
      </w:r>
      <w:r w:rsidRPr="000D6E64">
        <w:t>Insecure attachment</w:t>
      </w:r>
    </w:p>
  </w:footnote>
  <w:footnote w:id="191">
    <w:p w:rsidR="00030D3D" w:rsidRDefault="00030D3D" w:rsidP="00030D3D">
      <w:pPr>
        <w:pStyle w:val="footerenglishhamayesh"/>
        <w:rPr>
          <w:rtl/>
          <w:lang w:bidi="fa-IR"/>
        </w:rPr>
      </w:pPr>
      <w:r>
        <w:rPr>
          <w:rStyle w:val="FootnoteReference"/>
        </w:rPr>
        <w:footnoteRef/>
      </w:r>
      <w:r>
        <w:t xml:space="preserve"> </w:t>
      </w:r>
      <w:r w:rsidRPr="000D6E64">
        <w:t>Egocentricity</w:t>
      </w:r>
    </w:p>
  </w:footnote>
  <w:footnote w:id="192">
    <w:p w:rsidR="00030D3D" w:rsidRDefault="00030D3D" w:rsidP="00030D3D">
      <w:pPr>
        <w:pStyle w:val="footerenglishhamayesh"/>
        <w:rPr>
          <w:rtl/>
          <w:lang w:bidi="fa-IR"/>
        </w:rPr>
      </w:pPr>
      <w:r>
        <w:rPr>
          <w:rStyle w:val="FootnoteReference"/>
        </w:rPr>
        <w:footnoteRef/>
      </w:r>
      <w:r>
        <w:t xml:space="preserve"> </w:t>
      </w:r>
      <w:r w:rsidRPr="000D6E64">
        <w:t>Social incompetence</w:t>
      </w:r>
    </w:p>
  </w:footnote>
  <w:footnote w:id="193">
    <w:p w:rsidR="00030D3D" w:rsidRDefault="00030D3D" w:rsidP="00030D3D">
      <w:pPr>
        <w:pStyle w:val="footerenglishhamayesh"/>
        <w:rPr>
          <w:rtl/>
          <w:lang w:bidi="fa-IR"/>
        </w:rPr>
      </w:pPr>
      <w:r>
        <w:rPr>
          <w:rStyle w:val="FootnoteReference"/>
        </w:rPr>
        <w:footnoteRef/>
      </w:r>
      <w:r>
        <w:t xml:space="preserve"> </w:t>
      </w:r>
      <w:r w:rsidRPr="000D6E64">
        <w:t>Goldman, G, A.</w:t>
      </w:r>
    </w:p>
  </w:footnote>
  <w:footnote w:id="194">
    <w:p w:rsidR="00030D3D" w:rsidRDefault="00030D3D" w:rsidP="00030D3D">
      <w:pPr>
        <w:pStyle w:val="footerenglishhamayesh"/>
        <w:rPr>
          <w:rtl/>
          <w:lang w:bidi="fa-IR"/>
        </w:rPr>
      </w:pPr>
      <w:r>
        <w:rPr>
          <w:rStyle w:val="FootnoteReference"/>
        </w:rPr>
        <w:footnoteRef/>
      </w:r>
      <w:r>
        <w:t xml:space="preserve"> </w:t>
      </w:r>
      <w:r w:rsidRPr="000D6E64">
        <w:t xml:space="preserve">Social Responsibility Scale  </w:t>
      </w:r>
    </w:p>
  </w:footnote>
  <w:footnote w:id="195">
    <w:p w:rsidR="00030D3D" w:rsidRDefault="00030D3D" w:rsidP="00030D3D">
      <w:pPr>
        <w:pStyle w:val="footerenglishhamayesh"/>
        <w:rPr>
          <w:rtl/>
          <w:lang w:bidi="fa-IR"/>
        </w:rPr>
      </w:pPr>
      <w:r>
        <w:rPr>
          <w:rStyle w:val="FootnoteReference"/>
        </w:rPr>
        <w:footnoteRef/>
      </w:r>
      <w:r>
        <w:t xml:space="preserve"> </w:t>
      </w:r>
      <w:r w:rsidRPr="00635AD6">
        <w:t>Lindholm. Ch.</w:t>
      </w:r>
    </w:p>
  </w:footnote>
  <w:footnote w:id="196">
    <w:p w:rsidR="00030D3D" w:rsidRDefault="00030D3D" w:rsidP="00030D3D">
      <w:pPr>
        <w:pStyle w:val="footerenglishhamayesh"/>
        <w:rPr>
          <w:rtl/>
          <w:lang w:bidi="fa-IR"/>
        </w:rPr>
      </w:pPr>
      <w:r>
        <w:rPr>
          <w:rStyle w:val="FootnoteReference"/>
        </w:rPr>
        <w:footnoteRef/>
      </w:r>
      <w:r>
        <w:t xml:space="preserve"> </w:t>
      </w:r>
      <w:r w:rsidRPr="00BB5334">
        <w:t>Kaslow, F. W.</w:t>
      </w:r>
    </w:p>
  </w:footnote>
  <w:footnote w:id="197">
    <w:p w:rsidR="00030D3D" w:rsidRDefault="00030D3D" w:rsidP="00030D3D">
      <w:pPr>
        <w:pStyle w:val="footerenglishhamayesh"/>
        <w:rPr>
          <w:rtl/>
          <w:lang w:bidi="fa-IR"/>
        </w:rPr>
      </w:pPr>
      <w:r>
        <w:rPr>
          <w:rStyle w:val="FootnoteReference"/>
        </w:rPr>
        <w:footnoteRef/>
      </w:r>
      <w:r>
        <w:t xml:space="preserve"> </w:t>
      </w:r>
      <w:r w:rsidRPr="00BB5334">
        <w:t>Magnavita, J. J</w:t>
      </w:r>
    </w:p>
  </w:footnote>
  <w:footnote w:id="198">
    <w:p w:rsidR="00030D3D" w:rsidRDefault="00030D3D" w:rsidP="00030D3D">
      <w:pPr>
        <w:pStyle w:val="footerenglishhamayesh"/>
        <w:rPr>
          <w:rtl/>
          <w:lang w:bidi="fa-IR"/>
        </w:rPr>
      </w:pPr>
      <w:r>
        <w:rPr>
          <w:rStyle w:val="FootnoteReference"/>
        </w:rPr>
        <w:footnoteRef/>
      </w:r>
      <w:r>
        <w:t xml:space="preserve"> </w:t>
      </w:r>
      <w:r w:rsidRPr="00BB5334">
        <w:t>Ashbach, Ch.</w:t>
      </w:r>
    </w:p>
  </w:footnote>
  <w:footnote w:id="199">
    <w:p w:rsidR="00030D3D" w:rsidRDefault="00030D3D" w:rsidP="00030D3D">
      <w:pPr>
        <w:pStyle w:val="footerenglishhamayesh"/>
        <w:rPr>
          <w:rtl/>
          <w:lang w:bidi="fa-IR"/>
        </w:rPr>
      </w:pPr>
      <w:r>
        <w:rPr>
          <w:rStyle w:val="FootnoteReference"/>
        </w:rPr>
        <w:footnoteRef/>
      </w:r>
      <w:r>
        <w:t xml:space="preserve"> </w:t>
      </w:r>
      <w:bookmarkStart w:id="164" w:name="OLE_LINK17"/>
      <w:bookmarkStart w:id="165" w:name="OLE_LINK18"/>
      <w:r w:rsidRPr="00BB5334">
        <w:rPr>
          <w:szCs w:val="18"/>
        </w:rPr>
        <w:t>Schermer, V. L.</w:t>
      </w:r>
      <w:bookmarkEnd w:id="164"/>
      <w:bookmarkEnd w:id="165"/>
    </w:p>
  </w:footnote>
  <w:footnote w:id="200">
    <w:p w:rsidR="00030D3D" w:rsidRDefault="00030D3D" w:rsidP="00030D3D">
      <w:pPr>
        <w:pStyle w:val="footerfarsihamayesh"/>
        <w:rPr>
          <w:rtl/>
        </w:rPr>
      </w:pPr>
      <w:r>
        <w:rPr>
          <w:rStyle w:val="FootnoteReference"/>
        </w:rPr>
        <w:footnoteRef/>
      </w:r>
      <w:r>
        <w:t xml:space="preserve"> </w:t>
      </w:r>
      <w:r w:rsidRPr="006F340D">
        <w:rPr>
          <w:rFonts w:hint="cs"/>
          <w:rtl/>
        </w:rPr>
        <w:t>دانشجوي دکتري روان</w:t>
      </w:r>
      <w:r>
        <w:rPr>
          <w:rFonts w:hint="cs"/>
          <w:rtl/>
        </w:rPr>
        <w:t>‌</w:t>
      </w:r>
      <w:r w:rsidRPr="006F340D">
        <w:rPr>
          <w:rFonts w:hint="cs"/>
          <w:rtl/>
        </w:rPr>
        <w:t>شناسي دانشگاه شهيد بهشتي و عضو گروه روان</w:t>
      </w:r>
      <w:r>
        <w:rPr>
          <w:rFonts w:hint="cs"/>
          <w:rtl/>
        </w:rPr>
        <w:t>‌</w:t>
      </w:r>
      <w:r w:rsidRPr="006F340D">
        <w:rPr>
          <w:rFonts w:hint="cs"/>
          <w:rtl/>
        </w:rPr>
        <w:t>شناسي دانشگاه تربيت معلم آذربايجان</w:t>
      </w:r>
    </w:p>
  </w:footnote>
  <w:footnote w:id="201">
    <w:p w:rsidR="00030D3D" w:rsidRDefault="00030D3D" w:rsidP="00030D3D">
      <w:pPr>
        <w:pStyle w:val="footerfarsihamayesh"/>
        <w:rPr>
          <w:rtl/>
        </w:rPr>
      </w:pPr>
      <w:r>
        <w:rPr>
          <w:rStyle w:val="FootnoteReference"/>
        </w:rPr>
        <w:footnoteRef/>
      </w:r>
      <w:r>
        <w:t xml:space="preserve"> </w:t>
      </w:r>
      <w:r w:rsidRPr="006F340D">
        <w:rPr>
          <w:rFonts w:hint="cs"/>
          <w:rtl/>
        </w:rPr>
        <w:t>استاديار گروه روانشناسي دانشگاه شهيد بهشتي</w:t>
      </w:r>
    </w:p>
  </w:footnote>
  <w:footnote w:id="202">
    <w:p w:rsidR="00030D3D" w:rsidRDefault="00030D3D" w:rsidP="00030D3D">
      <w:pPr>
        <w:pStyle w:val="footerenglishhamayesh"/>
        <w:bidi/>
        <w:rPr>
          <w:rtl/>
        </w:rPr>
      </w:pPr>
      <w:r>
        <w:rPr>
          <w:rStyle w:val="FootnoteReference"/>
        </w:rPr>
        <w:footnoteRef/>
      </w:r>
      <w:r>
        <w:t xml:space="preserve"> </w:t>
      </w:r>
      <w:r w:rsidRPr="006F340D">
        <w:rPr>
          <w:rFonts w:hint="cs"/>
          <w:rtl/>
        </w:rPr>
        <w:t>استاديار گروه روانشناسي دانشگاه شهيد بهشتي</w:t>
      </w:r>
    </w:p>
  </w:footnote>
  <w:footnote w:id="203">
    <w:p w:rsidR="00030D3D" w:rsidRDefault="00030D3D" w:rsidP="00030D3D">
      <w:pPr>
        <w:pStyle w:val="footerenglishhamayesh"/>
        <w:rPr>
          <w:rtl/>
          <w:lang w:bidi="fa-IR"/>
        </w:rPr>
      </w:pPr>
      <w:r>
        <w:rPr>
          <w:rStyle w:val="FootnoteReference"/>
        </w:rPr>
        <w:footnoteRef/>
      </w:r>
      <w:r>
        <w:t xml:space="preserve"> </w:t>
      </w:r>
      <w:r w:rsidRPr="00EC1D39">
        <w:t>Insight</w:t>
      </w:r>
    </w:p>
  </w:footnote>
  <w:footnote w:id="204">
    <w:p w:rsidR="00030D3D" w:rsidRDefault="00030D3D" w:rsidP="00030D3D">
      <w:pPr>
        <w:pStyle w:val="footerenglishhamayesh"/>
        <w:rPr>
          <w:rtl/>
          <w:lang w:bidi="fa-IR"/>
        </w:rPr>
      </w:pPr>
      <w:r>
        <w:rPr>
          <w:rStyle w:val="FootnoteReference"/>
        </w:rPr>
        <w:footnoteRef/>
      </w:r>
      <w:r>
        <w:t xml:space="preserve"> </w:t>
      </w:r>
      <w:r w:rsidRPr="005130D4">
        <w:t>Hartmann, Kris &amp; Loewenstein</w:t>
      </w:r>
    </w:p>
  </w:footnote>
  <w:footnote w:id="205">
    <w:p w:rsidR="00030D3D" w:rsidRDefault="00030D3D" w:rsidP="00030D3D">
      <w:pPr>
        <w:pStyle w:val="footerenglishhamayesh"/>
        <w:rPr>
          <w:rtl/>
          <w:lang w:bidi="fa-IR"/>
        </w:rPr>
      </w:pPr>
      <w:r>
        <w:rPr>
          <w:rStyle w:val="FootnoteReference"/>
        </w:rPr>
        <w:footnoteRef/>
      </w:r>
      <w:r>
        <w:t xml:space="preserve"> </w:t>
      </w:r>
      <w:r w:rsidRPr="005130D4">
        <w:t>James Strachey</w:t>
      </w:r>
    </w:p>
  </w:footnote>
  <w:footnote w:id="206">
    <w:p w:rsidR="00030D3D" w:rsidRDefault="00030D3D" w:rsidP="00030D3D">
      <w:pPr>
        <w:pStyle w:val="footerenglishhamayesh"/>
        <w:rPr>
          <w:rtl/>
          <w:lang w:bidi="fa-IR"/>
        </w:rPr>
      </w:pPr>
      <w:r>
        <w:rPr>
          <w:rStyle w:val="FootnoteReference"/>
        </w:rPr>
        <w:footnoteRef/>
      </w:r>
      <w:r>
        <w:t xml:space="preserve"> </w:t>
      </w:r>
      <w:r w:rsidRPr="005130D4">
        <w:t>Mutative Interpretation</w:t>
      </w:r>
    </w:p>
  </w:footnote>
  <w:footnote w:id="207">
    <w:p w:rsidR="00030D3D" w:rsidRDefault="00030D3D" w:rsidP="00030D3D">
      <w:pPr>
        <w:pStyle w:val="footerenglishhamayesh"/>
        <w:rPr>
          <w:rtl/>
          <w:lang w:bidi="fa-IR"/>
        </w:rPr>
      </w:pPr>
      <w:r>
        <w:rPr>
          <w:rStyle w:val="FootnoteReference"/>
        </w:rPr>
        <w:footnoteRef/>
      </w:r>
      <w:r>
        <w:t xml:space="preserve"> Emotional Insight</w:t>
      </w:r>
    </w:p>
  </w:footnote>
  <w:footnote w:id="208">
    <w:p w:rsidR="00030D3D" w:rsidRDefault="00030D3D" w:rsidP="00030D3D">
      <w:pPr>
        <w:pStyle w:val="footerenglishhamayesh"/>
        <w:rPr>
          <w:rtl/>
          <w:lang w:bidi="fa-IR"/>
        </w:rPr>
      </w:pPr>
      <w:r>
        <w:rPr>
          <w:rStyle w:val="FootnoteReference"/>
        </w:rPr>
        <w:footnoteRef/>
      </w:r>
      <w:r>
        <w:t xml:space="preserve"> </w:t>
      </w:r>
      <w:r w:rsidRPr="00F036ED">
        <w:t>Intellectual Insight</w:t>
      </w:r>
    </w:p>
  </w:footnote>
  <w:footnote w:id="209">
    <w:p w:rsidR="00030D3D" w:rsidRDefault="00030D3D" w:rsidP="00030D3D">
      <w:pPr>
        <w:pStyle w:val="footerenglishhamayesh"/>
        <w:rPr>
          <w:rtl/>
          <w:lang w:bidi="fa-IR"/>
        </w:rPr>
      </w:pPr>
      <w:r>
        <w:rPr>
          <w:rStyle w:val="FootnoteReference"/>
        </w:rPr>
        <w:footnoteRef/>
      </w:r>
      <w:r>
        <w:t xml:space="preserve"> </w:t>
      </w:r>
      <w:r w:rsidRPr="005A611E">
        <w:t>Object Relations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2B" w:rsidRDefault="00070C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56" o:spid="_x0000_s2050" type="#_x0000_t75" style="position:absolute;left:0;text-align:left;margin-left:0;margin-top:0;width:408.15pt;height:577.6pt;z-index:-251655168;mso-position-horizontal:center;mso-position-horizontal-relative:margin;mso-position-vertical:center;mso-position-vertical-relative:margin" o:allowincell="f">
          <v:imagedata r:id="rId1" o:title="Maria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6" w:type="pct"/>
      <w:tblInd w:w="115" w:type="dxa"/>
      <w:tblLayout w:type="fixed"/>
      <w:tblCellMar>
        <w:top w:w="72" w:type="dxa"/>
        <w:left w:w="115" w:type="dxa"/>
        <w:bottom w:w="72" w:type="dxa"/>
        <w:right w:w="115" w:type="dxa"/>
      </w:tblCellMar>
      <w:tblLook w:val="04A0"/>
    </w:tblPr>
    <w:tblGrid>
      <w:gridCol w:w="1259"/>
      <w:gridCol w:w="6961"/>
    </w:tblGrid>
    <w:tr w:rsidR="00E2202B" w:rsidTr="009206D1">
      <w:trPr>
        <w:trHeight w:val="1188"/>
      </w:trPr>
      <w:tc>
        <w:tcPr>
          <w:tcW w:w="766" w:type="pct"/>
          <w:tcBorders>
            <w:bottom w:val="single" w:sz="4" w:space="0" w:color="943634"/>
          </w:tcBorders>
          <w:shd w:val="clear" w:color="auto" w:fill="943634"/>
          <w:vAlign w:val="bottom"/>
        </w:tcPr>
        <w:p w:rsidR="00E2202B" w:rsidRDefault="00070CC8" w:rsidP="000A2A3C">
          <w:pPr>
            <w:pStyle w:val="Header"/>
            <w:jc w:val="center"/>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57" o:spid="_x0000_s2051" type="#_x0000_t75" style="position:absolute;left:0;text-align:left;margin-left:0;margin-top:0;width:408.15pt;height:577.6pt;z-index:-251654144;mso-position-horizontal:center;mso-position-horizontal-relative:margin;mso-position-vertical:center;mso-position-vertical-relative:margin" o:allowincell="f">
                <v:imagedata r:id="rId1" o:title="Mariam" gain="19661f" blacklevel="22938f"/>
                <w10:wrap anchorx="margin" anchory="margin"/>
              </v:shape>
            </w:pict>
          </w:r>
          <w:r w:rsidRPr="00EE1D2D">
            <w:rPr>
              <w:noProof/>
              <w:color w:val="FFFFFF"/>
            </w:rPr>
            <w:pict>
              <v:shape id="Picture 13" o:spid="_x0000_i1029" type="#_x0000_t75" style="width:56.9pt;height:43.2pt;visibility:visible">
                <v:imagedata r:id="rId2" o:title="logo 1"/>
              </v:shape>
            </w:pict>
          </w:r>
        </w:p>
        <w:p w:rsidR="00E2202B" w:rsidRDefault="00070CC8" w:rsidP="000A2A3C">
          <w:pPr>
            <w:pStyle w:val="Header"/>
            <w:jc w:val="center"/>
            <w:rPr>
              <w:color w:val="FFFFFF"/>
            </w:rPr>
          </w:pPr>
          <w:r>
            <w:rPr>
              <w:rFonts w:hint="cs"/>
              <w:color w:val="FFFFFF"/>
              <w:rtl/>
            </w:rPr>
            <w:t>1388</w:t>
          </w:r>
        </w:p>
      </w:tc>
      <w:tc>
        <w:tcPr>
          <w:tcW w:w="4234" w:type="pct"/>
          <w:tcBorders>
            <w:bottom w:val="single" w:sz="4" w:space="0" w:color="auto"/>
          </w:tcBorders>
          <w:vAlign w:val="bottom"/>
        </w:tcPr>
        <w:p w:rsidR="00E2202B" w:rsidRPr="00C155F9" w:rsidRDefault="00070CC8">
          <w:pPr>
            <w:pStyle w:val="Header"/>
            <w:rPr>
              <w:rFonts w:cs="B Majid Shadow"/>
              <w:b/>
              <w:bCs/>
              <w:sz w:val="22"/>
              <w:szCs w:val="22"/>
              <w:rtl/>
            </w:rPr>
          </w:pPr>
          <w:r w:rsidRPr="00C155F9">
            <w:rPr>
              <w:rFonts w:cs="B Majid Shadow" w:hint="cs"/>
              <w:b/>
              <w:bCs/>
              <w:sz w:val="22"/>
              <w:szCs w:val="22"/>
              <w:rtl/>
            </w:rPr>
            <w:t>اولین همایش</w:t>
          </w:r>
          <w:r w:rsidRPr="00C155F9">
            <w:rPr>
              <w:rFonts w:cs="B Majid Shadow" w:hint="cs"/>
              <w:b/>
              <w:bCs/>
              <w:sz w:val="22"/>
              <w:szCs w:val="22"/>
              <w:rtl/>
            </w:rPr>
            <w:t xml:space="preserve"> سراسری روانشناسی پویایی در ایران</w:t>
          </w:r>
        </w:p>
        <w:p w:rsidR="00E2202B" w:rsidRDefault="00070CC8" w:rsidP="00D059F0">
          <w:pPr>
            <w:pStyle w:val="Header"/>
            <w:rPr>
              <w:bCs/>
              <w:color w:val="76923C"/>
            </w:rPr>
          </w:pPr>
          <w:r w:rsidRPr="00C155F9">
            <w:rPr>
              <w:rFonts w:cs="B Majid Shadow"/>
              <w:b/>
              <w:bCs/>
              <w:sz w:val="20"/>
              <w:szCs w:val="20"/>
            </w:rPr>
            <w:t>The 1</w:t>
          </w:r>
          <w:r w:rsidRPr="00C155F9">
            <w:rPr>
              <w:rFonts w:cs="B Majid Shadow"/>
              <w:b/>
              <w:bCs/>
              <w:sz w:val="20"/>
              <w:szCs w:val="20"/>
              <w:vertAlign w:val="superscript"/>
            </w:rPr>
            <w:t>st</w:t>
          </w:r>
          <w:r w:rsidRPr="00C155F9">
            <w:rPr>
              <w:rFonts w:cs="B Majid Shadow"/>
              <w:b/>
              <w:bCs/>
              <w:sz w:val="20"/>
              <w:szCs w:val="20"/>
            </w:rPr>
            <w:t xml:space="preserve"> National Congress of Psychodynamic in Iran</w:t>
          </w:r>
        </w:p>
      </w:tc>
    </w:tr>
  </w:tbl>
  <w:p w:rsidR="00E2202B" w:rsidRDefault="00070CC8" w:rsidP="000E2F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2B" w:rsidRDefault="00070C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55" o:spid="_x0000_s2049" type="#_x0000_t75" style="position:absolute;left:0;text-align:left;margin-left:0;margin-top:0;width:408.15pt;height:577.6pt;z-index:-251656192;mso-position-horizontal:center;mso-position-horizontal-relative:margin;mso-position-vertical:center;mso-position-vertical-relative:margin" o:allowincell="f">
          <v:imagedata r:id="rId1" o:title="Maria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800"/>
    <w:multiLevelType w:val="hybridMultilevel"/>
    <w:tmpl w:val="A9BC4474"/>
    <w:lvl w:ilvl="0" w:tplc="1AAA7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73A33"/>
    <w:multiLevelType w:val="hybridMultilevel"/>
    <w:tmpl w:val="716CCA3C"/>
    <w:lvl w:ilvl="0" w:tplc="8022F602">
      <w:start w:val="1"/>
      <w:numFmt w:val="decimal"/>
      <w:lvlText w:val="%1-"/>
      <w:lvlJc w:val="left"/>
      <w:pPr>
        <w:tabs>
          <w:tab w:val="num" w:pos="630"/>
        </w:tabs>
        <w:ind w:left="630" w:hanging="360"/>
      </w:pPr>
      <w:rPr>
        <w:rFonts w:ascii="Courier New" w:hAnsi="Courier New" w:cs="B Nazanin" w:hint="default"/>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
    <w:nsid w:val="302420D1"/>
    <w:multiLevelType w:val="hybridMultilevel"/>
    <w:tmpl w:val="624EA164"/>
    <w:lvl w:ilvl="0" w:tplc="E3DE5B60">
      <w:start w:val="1"/>
      <w:numFmt w:val="bullet"/>
      <w:lvlText w:val=""/>
      <w:lvlJc w:val="left"/>
      <w:pPr>
        <w:tabs>
          <w:tab w:val="num" w:pos="0"/>
        </w:tabs>
        <w:ind w:left="0" w:firstLine="0"/>
      </w:pPr>
      <w:rPr>
        <w:rFonts w:ascii="Wingdings 2" w:hAnsi="Wingdings 2"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9863B7"/>
    <w:multiLevelType w:val="hybridMultilevel"/>
    <w:tmpl w:val="63F65DB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3977554"/>
    <w:multiLevelType w:val="hybridMultilevel"/>
    <w:tmpl w:val="6DF48BF0"/>
    <w:lvl w:ilvl="0" w:tplc="EEA84E84">
      <w:start w:val="1"/>
      <w:numFmt w:val="decimal"/>
      <w:lvlText w:val="%1-"/>
      <w:lvlJc w:val="left"/>
      <w:pPr>
        <w:ind w:left="1521" w:hanging="765"/>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
    <w:nsid w:val="37CE23DC"/>
    <w:multiLevelType w:val="hybridMultilevel"/>
    <w:tmpl w:val="B55C3E86"/>
    <w:lvl w:ilvl="0" w:tplc="8022F602">
      <w:start w:val="1"/>
      <w:numFmt w:val="decimal"/>
      <w:lvlText w:val="%1-"/>
      <w:lvlJc w:val="left"/>
      <w:pPr>
        <w:ind w:left="630" w:hanging="360"/>
      </w:pPr>
      <w:rPr>
        <w:rFonts w:ascii="Courier New" w:hAnsi="Courier New" w:cs="B Nazani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B4049C4"/>
    <w:multiLevelType w:val="hybridMultilevel"/>
    <w:tmpl w:val="06926B6E"/>
    <w:lvl w:ilvl="0" w:tplc="DA4C47E8">
      <w:start w:val="7"/>
      <w:numFmt w:val="decimal"/>
      <w:lvlText w:val="%1-"/>
      <w:lvlJc w:val="left"/>
      <w:pPr>
        <w:tabs>
          <w:tab w:val="num" w:pos="1210"/>
        </w:tabs>
        <w:ind w:left="12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147B26"/>
    <w:multiLevelType w:val="hybridMultilevel"/>
    <w:tmpl w:val="EB8C0614"/>
    <w:lvl w:ilvl="0" w:tplc="295876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A7379D"/>
    <w:multiLevelType w:val="hybridMultilevel"/>
    <w:tmpl w:val="E05A7A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757E62"/>
    <w:multiLevelType w:val="hybridMultilevel"/>
    <w:tmpl w:val="C3704D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F8B5363"/>
    <w:multiLevelType w:val="hybridMultilevel"/>
    <w:tmpl w:val="04940446"/>
    <w:lvl w:ilvl="0" w:tplc="D48A4E0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091AE4"/>
    <w:multiLevelType w:val="hybridMultilevel"/>
    <w:tmpl w:val="A470E9E8"/>
    <w:lvl w:ilvl="0" w:tplc="BE0415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DA4DD1"/>
    <w:multiLevelType w:val="hybridMultilevel"/>
    <w:tmpl w:val="46C2DD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63820BF"/>
    <w:multiLevelType w:val="hybridMultilevel"/>
    <w:tmpl w:val="353A7E08"/>
    <w:lvl w:ilvl="0" w:tplc="75BADBDC">
      <w:numFmt w:val="bullet"/>
      <w:lvlText w:val="-"/>
      <w:lvlJc w:val="left"/>
      <w:pPr>
        <w:ind w:left="720" w:hanging="360"/>
      </w:pPr>
      <w:rPr>
        <w:rFonts w:ascii="Calibri" w:eastAsia="Times New Roman" w:hAnsi="Calibri" w:cs="B Nazani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2"/>
  </w:num>
  <w:num w:numId="12">
    <w:abstractNumId w:val="5"/>
  </w:num>
  <w:num w:numId="13">
    <w:abstractNumId w:val="0"/>
  </w:num>
  <w:num w:numId="14">
    <w:abstractNumId w:val="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hdrShapeDefaults>
    <o:shapedefaults v:ext="edit" spidmax="3074"/>
    <o:shapelayout v:ext="edit">
      <o:idmap v:ext="edit" data="2"/>
    </o:shapelayout>
  </w:hdrShapeDefaults>
  <w:footnotePr>
    <w:numRestart w:val="eachPage"/>
    <w:footnote w:id="0"/>
    <w:footnote w:id="1"/>
  </w:footnotePr>
  <w:endnotePr>
    <w:endnote w:id="0"/>
    <w:endnote w:id="1"/>
  </w:endnotePr>
  <w:compat/>
  <w:rsids>
    <w:rsidRoot w:val="00030D3D"/>
    <w:rsid w:val="00030D3D"/>
    <w:rsid w:val="00070CC8"/>
    <w:rsid w:val="009777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3D"/>
    <w:pPr>
      <w:bidi/>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0D3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030D3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30D3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030D3D"/>
    <w:pPr>
      <w:keepNext/>
      <w:keepLines/>
      <w:spacing w:before="200"/>
      <w:outlineLvl w:val="4"/>
    </w:pPr>
    <w:rPr>
      <w:rFonts w:ascii="Cambria" w:hAnsi="Cambria"/>
      <w:color w:val="243F60"/>
    </w:rPr>
  </w:style>
  <w:style w:type="paragraph" w:styleId="Heading8">
    <w:name w:val="heading 8"/>
    <w:basedOn w:val="Normal"/>
    <w:next w:val="Normal"/>
    <w:link w:val="Heading8Char"/>
    <w:qFormat/>
    <w:rsid w:val="00030D3D"/>
    <w:pPr>
      <w:keepNext/>
      <w:outlineLvl w:val="7"/>
    </w:pPr>
    <w:rPr>
      <w:rFonts w:cs="Yagut"/>
      <w:b/>
      <w:bCs/>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D3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30D3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30D3D"/>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030D3D"/>
    <w:rPr>
      <w:rFonts w:ascii="Cambria" w:eastAsia="Times New Roman" w:hAnsi="Cambria" w:cs="Times New Roman"/>
      <w:color w:val="243F60"/>
      <w:sz w:val="24"/>
      <w:szCs w:val="24"/>
    </w:rPr>
  </w:style>
  <w:style w:type="character" w:customStyle="1" w:styleId="Heading8Char">
    <w:name w:val="Heading 8 Char"/>
    <w:basedOn w:val="DefaultParagraphFont"/>
    <w:link w:val="Heading8"/>
    <w:rsid w:val="00030D3D"/>
    <w:rPr>
      <w:rFonts w:ascii="Times New Roman" w:eastAsia="Times New Roman" w:hAnsi="Times New Roman" w:cs="Yagut"/>
      <w:b/>
      <w:bCs/>
      <w:noProof/>
      <w:sz w:val="20"/>
    </w:rPr>
  </w:style>
  <w:style w:type="character" w:styleId="FootnoteReference">
    <w:name w:val="footnote reference"/>
    <w:basedOn w:val="DefaultParagraphFont"/>
    <w:semiHidden/>
    <w:unhideWhenUsed/>
    <w:rsid w:val="00030D3D"/>
    <w:rPr>
      <w:vertAlign w:val="superscript"/>
    </w:rPr>
  </w:style>
  <w:style w:type="table" w:styleId="TableGrid">
    <w:name w:val="Table Grid"/>
    <w:basedOn w:val="TableNormal"/>
    <w:rsid w:val="00030D3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0D3D"/>
    <w:rPr>
      <w:color w:val="0066CC"/>
      <w:u w:val="single"/>
    </w:rPr>
  </w:style>
  <w:style w:type="paragraph" w:styleId="FootnoteText">
    <w:name w:val="footnote text"/>
    <w:basedOn w:val="Normal"/>
    <w:link w:val="FootnoteTextChar"/>
    <w:semiHidden/>
    <w:unhideWhenUsed/>
    <w:rsid w:val="00030D3D"/>
    <w:pPr>
      <w:bidi w:val="0"/>
    </w:pPr>
    <w:rPr>
      <w:rFonts w:eastAsia="Calibri" w:cs="B Lotus"/>
      <w:b/>
      <w:bCs/>
      <w:sz w:val="20"/>
      <w:szCs w:val="20"/>
    </w:rPr>
  </w:style>
  <w:style w:type="character" w:customStyle="1" w:styleId="FootnoteTextChar">
    <w:name w:val="Footnote Text Char"/>
    <w:basedOn w:val="DefaultParagraphFont"/>
    <w:link w:val="FootnoteText"/>
    <w:semiHidden/>
    <w:rsid w:val="00030D3D"/>
    <w:rPr>
      <w:rFonts w:ascii="Times New Roman" w:eastAsia="Calibri" w:hAnsi="Times New Roman" w:cs="B Lotus"/>
      <w:b/>
      <w:bCs/>
      <w:sz w:val="20"/>
      <w:szCs w:val="20"/>
    </w:rPr>
  </w:style>
  <w:style w:type="paragraph" w:styleId="NoSpacing">
    <w:name w:val="No Spacing"/>
    <w:qFormat/>
    <w:rsid w:val="00030D3D"/>
    <w:pPr>
      <w:bidi/>
      <w:spacing w:after="0" w:line="240" w:lineRule="auto"/>
      <w:jc w:val="both"/>
    </w:pPr>
    <w:rPr>
      <w:rFonts w:ascii="Calibri" w:eastAsia="Times New Roman" w:hAnsi="Calibri" w:cs="Arial"/>
      <w:lang w:bidi="fa-IR"/>
    </w:rPr>
  </w:style>
  <w:style w:type="paragraph" w:styleId="BalloonText">
    <w:name w:val="Balloon Text"/>
    <w:basedOn w:val="Normal"/>
    <w:link w:val="BalloonTextChar"/>
    <w:uiPriority w:val="99"/>
    <w:semiHidden/>
    <w:unhideWhenUsed/>
    <w:rsid w:val="00030D3D"/>
    <w:rPr>
      <w:rFonts w:ascii="Tahoma" w:hAnsi="Tahoma" w:cs="Tahoma"/>
      <w:sz w:val="16"/>
      <w:szCs w:val="16"/>
    </w:rPr>
  </w:style>
  <w:style w:type="character" w:customStyle="1" w:styleId="BalloonTextChar">
    <w:name w:val="Balloon Text Char"/>
    <w:basedOn w:val="DefaultParagraphFont"/>
    <w:link w:val="BalloonText"/>
    <w:uiPriority w:val="99"/>
    <w:semiHidden/>
    <w:rsid w:val="00030D3D"/>
    <w:rPr>
      <w:rFonts w:ascii="Tahoma" w:eastAsia="Times New Roman" w:hAnsi="Tahoma" w:cs="Tahoma"/>
      <w:sz w:val="16"/>
      <w:szCs w:val="16"/>
    </w:rPr>
  </w:style>
  <w:style w:type="paragraph" w:styleId="Quote">
    <w:name w:val="Quote"/>
    <w:basedOn w:val="Normal"/>
    <w:next w:val="Normal"/>
    <w:link w:val="QuoteChar"/>
    <w:uiPriority w:val="29"/>
    <w:qFormat/>
    <w:rsid w:val="00030D3D"/>
    <w:rPr>
      <w:i/>
      <w:iCs/>
      <w:color w:val="000000"/>
    </w:rPr>
  </w:style>
  <w:style w:type="character" w:customStyle="1" w:styleId="QuoteChar">
    <w:name w:val="Quote Char"/>
    <w:basedOn w:val="DefaultParagraphFont"/>
    <w:link w:val="Quote"/>
    <w:uiPriority w:val="29"/>
    <w:rsid w:val="00030D3D"/>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030D3D"/>
    <w:pPr>
      <w:bidi w:val="0"/>
      <w:spacing w:after="200" w:line="276" w:lineRule="auto"/>
      <w:ind w:left="720"/>
    </w:pPr>
    <w:rPr>
      <w:rFonts w:ascii="Calibri" w:hAnsi="Calibri"/>
      <w:sz w:val="22"/>
      <w:szCs w:val="22"/>
      <w:lang w:val="en-GB" w:eastAsia="en-GB"/>
    </w:rPr>
  </w:style>
  <w:style w:type="paragraph" w:styleId="BodyTextIndent2">
    <w:name w:val="Body Text Indent 2"/>
    <w:basedOn w:val="Normal"/>
    <w:link w:val="BodyTextIndent2Char"/>
    <w:semiHidden/>
    <w:unhideWhenUsed/>
    <w:rsid w:val="00030D3D"/>
    <w:pPr>
      <w:spacing w:after="120" w:line="480" w:lineRule="auto"/>
      <w:ind w:left="283"/>
    </w:pPr>
  </w:style>
  <w:style w:type="character" w:customStyle="1" w:styleId="BodyTextIndent2Char">
    <w:name w:val="Body Text Indent 2 Char"/>
    <w:basedOn w:val="DefaultParagraphFont"/>
    <w:link w:val="BodyTextIndent2"/>
    <w:semiHidden/>
    <w:rsid w:val="00030D3D"/>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030D3D"/>
    <w:pPr>
      <w:bidi w:val="0"/>
    </w:pPr>
    <w:rPr>
      <w:rFonts w:ascii="Courier New" w:hAnsi="Courier New" w:cs="Courier New"/>
      <w:sz w:val="20"/>
      <w:szCs w:val="20"/>
    </w:rPr>
  </w:style>
  <w:style w:type="character" w:customStyle="1" w:styleId="PlainTextChar">
    <w:name w:val="Plain Text Char"/>
    <w:basedOn w:val="DefaultParagraphFont"/>
    <w:link w:val="PlainText"/>
    <w:semiHidden/>
    <w:rsid w:val="00030D3D"/>
    <w:rPr>
      <w:rFonts w:ascii="Courier New" w:eastAsia="Times New Roman" w:hAnsi="Courier New" w:cs="Courier New"/>
      <w:sz w:val="20"/>
      <w:szCs w:val="20"/>
    </w:rPr>
  </w:style>
  <w:style w:type="character" w:customStyle="1" w:styleId="printheaderlabel">
    <w:name w:val="printheader_label"/>
    <w:basedOn w:val="DefaultParagraphFont"/>
    <w:rsid w:val="00030D3D"/>
  </w:style>
  <w:style w:type="character" w:customStyle="1" w:styleId="spelle">
    <w:name w:val="spelle"/>
    <w:basedOn w:val="DefaultParagraphFont"/>
    <w:rsid w:val="00030D3D"/>
  </w:style>
  <w:style w:type="paragraph" w:styleId="Header">
    <w:name w:val="header"/>
    <w:basedOn w:val="Normal"/>
    <w:link w:val="HeaderChar"/>
    <w:uiPriority w:val="99"/>
    <w:unhideWhenUsed/>
    <w:rsid w:val="00030D3D"/>
    <w:pPr>
      <w:tabs>
        <w:tab w:val="center" w:pos="4680"/>
        <w:tab w:val="right" w:pos="9360"/>
      </w:tabs>
    </w:pPr>
  </w:style>
  <w:style w:type="character" w:customStyle="1" w:styleId="HeaderChar">
    <w:name w:val="Header Char"/>
    <w:basedOn w:val="DefaultParagraphFont"/>
    <w:link w:val="Header"/>
    <w:uiPriority w:val="99"/>
    <w:rsid w:val="00030D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D3D"/>
    <w:pPr>
      <w:tabs>
        <w:tab w:val="center" w:pos="4680"/>
        <w:tab w:val="right" w:pos="9360"/>
      </w:tabs>
    </w:pPr>
  </w:style>
  <w:style w:type="character" w:customStyle="1" w:styleId="FooterChar">
    <w:name w:val="Footer Char"/>
    <w:basedOn w:val="DefaultParagraphFont"/>
    <w:link w:val="Footer"/>
    <w:uiPriority w:val="99"/>
    <w:rsid w:val="00030D3D"/>
    <w:rPr>
      <w:rFonts w:ascii="Times New Roman" w:eastAsia="Times New Roman" w:hAnsi="Times New Roman" w:cs="Times New Roman"/>
      <w:sz w:val="24"/>
      <w:szCs w:val="24"/>
    </w:rPr>
  </w:style>
  <w:style w:type="paragraph" w:customStyle="1" w:styleId="FDDE39E843764C188F31BF165BCEA78F">
    <w:name w:val="FDDE39E843764C188F31BF165BCEA78F"/>
    <w:rsid w:val="00030D3D"/>
    <w:pPr>
      <w:spacing w:after="0" w:line="240" w:lineRule="auto"/>
      <w:jc w:val="both"/>
    </w:pPr>
    <w:rPr>
      <w:rFonts w:ascii="Calibri" w:eastAsia="Times New Roman" w:hAnsi="Calibri" w:cs="Arial"/>
    </w:rPr>
  </w:style>
  <w:style w:type="paragraph" w:customStyle="1" w:styleId="titlehamayesh">
    <w:name w:val="title hamayesh"/>
    <w:basedOn w:val="Normal"/>
    <w:next w:val="Normal"/>
    <w:autoRedefine/>
    <w:qFormat/>
    <w:rsid w:val="00030D3D"/>
    <w:pPr>
      <w:spacing w:after="360"/>
      <w:ind w:firstLine="245"/>
      <w:jc w:val="center"/>
    </w:pPr>
    <w:rPr>
      <w:rFonts w:cs="B Nazanin"/>
      <w:b/>
      <w:bCs/>
      <w:sz w:val="36"/>
      <w:szCs w:val="36"/>
      <w:lang w:bidi="fa-IR"/>
    </w:rPr>
  </w:style>
  <w:style w:type="paragraph" w:customStyle="1" w:styleId="writers">
    <w:name w:val="writers"/>
    <w:basedOn w:val="Normal"/>
    <w:autoRedefine/>
    <w:qFormat/>
    <w:rsid w:val="00030D3D"/>
    <w:pPr>
      <w:tabs>
        <w:tab w:val="left" w:pos="180"/>
      </w:tabs>
      <w:spacing w:after="480"/>
      <w:ind w:left="274"/>
      <w:jc w:val="center"/>
      <w:outlineLvl w:val="1"/>
    </w:pPr>
    <w:rPr>
      <w:rFonts w:cs="B Nazanin"/>
      <w:b/>
      <w:w w:val="90"/>
      <w:lang w:bidi="fa-IR"/>
    </w:rPr>
  </w:style>
  <w:style w:type="paragraph" w:customStyle="1" w:styleId="otherparagraph">
    <w:name w:val="other paragraph"/>
    <w:basedOn w:val="Normal"/>
    <w:qFormat/>
    <w:rsid w:val="00030D3D"/>
    <w:pPr>
      <w:ind w:firstLine="576"/>
    </w:pPr>
    <w:rPr>
      <w:rFonts w:cs="B Nazanin"/>
      <w:sz w:val="28"/>
      <w:szCs w:val="28"/>
      <w:lang w:bidi="fa-IR"/>
    </w:rPr>
  </w:style>
  <w:style w:type="paragraph" w:customStyle="1" w:styleId="footerfarsihamayesh">
    <w:name w:val="footer farsi hamayesh"/>
    <w:basedOn w:val="FootnoteText"/>
    <w:autoRedefine/>
    <w:qFormat/>
    <w:rsid w:val="00030D3D"/>
    <w:pPr>
      <w:bidi/>
      <w:jc w:val="left"/>
    </w:pPr>
    <w:rPr>
      <w:rFonts w:ascii="B Nazanin" w:hAnsi="B Nazanin" w:cs="B Nazanin"/>
      <w:b w:val="0"/>
      <w:bCs w:val="0"/>
      <w:lang w:bidi="fa-IR"/>
    </w:rPr>
  </w:style>
  <w:style w:type="paragraph" w:customStyle="1" w:styleId="footerenglishhamayesh">
    <w:name w:val="footer english hamayesh"/>
    <w:basedOn w:val="FootnoteText"/>
    <w:qFormat/>
    <w:rsid w:val="00030D3D"/>
    <w:pPr>
      <w:jc w:val="left"/>
    </w:pPr>
    <w:rPr>
      <w:rFonts w:cs="Times New Roman"/>
      <w:b w:val="0"/>
      <w:bCs w:val="0"/>
    </w:rPr>
  </w:style>
  <w:style w:type="paragraph" w:styleId="EndnoteText">
    <w:name w:val="endnote text"/>
    <w:basedOn w:val="Normal"/>
    <w:link w:val="EndnoteTextChar"/>
    <w:uiPriority w:val="99"/>
    <w:semiHidden/>
    <w:unhideWhenUsed/>
    <w:rsid w:val="00030D3D"/>
    <w:rPr>
      <w:sz w:val="20"/>
      <w:szCs w:val="20"/>
    </w:rPr>
  </w:style>
  <w:style w:type="character" w:customStyle="1" w:styleId="EndnoteTextChar">
    <w:name w:val="Endnote Text Char"/>
    <w:basedOn w:val="DefaultParagraphFont"/>
    <w:link w:val="EndnoteText"/>
    <w:uiPriority w:val="99"/>
    <w:semiHidden/>
    <w:rsid w:val="00030D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0D3D"/>
    <w:rPr>
      <w:vertAlign w:val="superscript"/>
    </w:rPr>
  </w:style>
  <w:style w:type="paragraph" w:customStyle="1" w:styleId="firstparagraph">
    <w:name w:val="first paragraph"/>
    <w:basedOn w:val="Normal"/>
    <w:qFormat/>
    <w:rsid w:val="00030D3D"/>
    <w:pPr>
      <w:spacing w:before="480"/>
      <w:ind w:firstLine="576"/>
    </w:pPr>
    <w:rPr>
      <w:rFonts w:cs="Nazanin"/>
      <w:w w:val="90"/>
      <w:sz w:val="28"/>
      <w:szCs w:val="28"/>
      <w:lang w:bidi="fa-IR"/>
    </w:rPr>
  </w:style>
  <w:style w:type="character" w:customStyle="1" w:styleId="content1">
    <w:name w:val="content1"/>
    <w:basedOn w:val="DefaultParagraphFont"/>
    <w:rsid w:val="00030D3D"/>
    <w:rPr>
      <w:rFonts w:ascii="Tahoma" w:hAnsi="Tahoma" w:cs="Tahoma" w:hint="default"/>
      <w:strike w:val="0"/>
      <w:dstrike w:val="0"/>
      <w:color w:val="000000"/>
      <w:sz w:val="17"/>
      <w:szCs w:val="17"/>
      <w:u w:val="none"/>
      <w:effect w:val="none"/>
    </w:rPr>
  </w:style>
  <w:style w:type="character" w:styleId="IntenseReference">
    <w:name w:val="Intense Reference"/>
    <w:basedOn w:val="DefaultParagraphFont"/>
    <w:uiPriority w:val="32"/>
    <w:qFormat/>
    <w:rsid w:val="00030D3D"/>
    <w:rPr>
      <w:b/>
      <w:bCs/>
      <w:smallCaps/>
      <w:color w:val="C0504D"/>
      <w:spacing w:val="5"/>
      <w:u w:val="single"/>
    </w:rPr>
  </w:style>
  <w:style w:type="paragraph" w:styleId="TOCHeading">
    <w:name w:val="TOC Heading"/>
    <w:basedOn w:val="Heading1"/>
    <w:next w:val="Normal"/>
    <w:uiPriority w:val="39"/>
    <w:semiHidden/>
    <w:unhideWhenUsed/>
    <w:qFormat/>
    <w:rsid w:val="00030D3D"/>
    <w:pPr>
      <w:bidi w:val="0"/>
      <w:spacing w:line="276" w:lineRule="auto"/>
      <w:jc w:val="left"/>
      <w:outlineLvl w:val="9"/>
    </w:pPr>
  </w:style>
  <w:style w:type="paragraph" w:styleId="TOC2">
    <w:name w:val="toc 2"/>
    <w:basedOn w:val="Normal"/>
    <w:next w:val="Normal"/>
    <w:autoRedefine/>
    <w:uiPriority w:val="39"/>
    <w:unhideWhenUsed/>
    <w:rsid w:val="00030D3D"/>
    <w:pPr>
      <w:bidi w:val="0"/>
      <w:ind w:left="238"/>
      <w:jc w:val="right"/>
    </w:pPr>
    <w:rPr>
      <w:rFonts w:ascii="B Nazanin" w:hAnsi="B Nazanin" w:cs="B Nazanin"/>
      <w:smallCaps/>
      <w:sz w:val="20"/>
    </w:rPr>
  </w:style>
  <w:style w:type="paragraph" w:styleId="TOC1">
    <w:name w:val="toc 1"/>
    <w:basedOn w:val="Normal"/>
    <w:next w:val="Normal"/>
    <w:autoRedefine/>
    <w:uiPriority w:val="39"/>
    <w:unhideWhenUsed/>
    <w:rsid w:val="00030D3D"/>
    <w:pPr>
      <w:tabs>
        <w:tab w:val="right" w:leader="dot" w:pos="8155"/>
      </w:tabs>
      <w:spacing w:before="120" w:after="120"/>
      <w:jc w:val="center"/>
    </w:pPr>
    <w:rPr>
      <w:rFonts w:ascii="B Nazanin" w:hAnsi="B Nazanin" w:cs="B Nazanin"/>
      <w:b/>
      <w:bCs/>
      <w:caps/>
    </w:rPr>
  </w:style>
  <w:style w:type="paragraph" w:styleId="TOC3">
    <w:name w:val="toc 3"/>
    <w:basedOn w:val="Normal"/>
    <w:next w:val="Normal"/>
    <w:autoRedefine/>
    <w:uiPriority w:val="39"/>
    <w:unhideWhenUsed/>
    <w:rsid w:val="00030D3D"/>
    <w:pPr>
      <w:bidi w:val="0"/>
      <w:ind w:left="480"/>
      <w:jc w:val="left"/>
    </w:pPr>
    <w:rPr>
      <w:rFonts w:ascii="Calibri" w:hAnsi="Calibri"/>
      <w:i/>
      <w:iCs/>
      <w:sz w:val="20"/>
    </w:rPr>
  </w:style>
  <w:style w:type="paragraph" w:styleId="TOC4">
    <w:name w:val="toc 4"/>
    <w:basedOn w:val="Normal"/>
    <w:next w:val="Normal"/>
    <w:autoRedefine/>
    <w:uiPriority w:val="39"/>
    <w:unhideWhenUsed/>
    <w:rsid w:val="00030D3D"/>
    <w:pPr>
      <w:bidi w:val="0"/>
      <w:ind w:left="720"/>
      <w:jc w:val="left"/>
    </w:pPr>
    <w:rPr>
      <w:rFonts w:ascii="Calibri" w:hAnsi="Calibri"/>
      <w:sz w:val="18"/>
      <w:szCs w:val="21"/>
    </w:rPr>
  </w:style>
  <w:style w:type="paragraph" w:styleId="TOC5">
    <w:name w:val="toc 5"/>
    <w:basedOn w:val="Normal"/>
    <w:next w:val="Normal"/>
    <w:autoRedefine/>
    <w:uiPriority w:val="39"/>
    <w:unhideWhenUsed/>
    <w:rsid w:val="00030D3D"/>
    <w:pPr>
      <w:bidi w:val="0"/>
      <w:ind w:left="960"/>
      <w:jc w:val="left"/>
    </w:pPr>
    <w:rPr>
      <w:rFonts w:ascii="Calibri" w:hAnsi="Calibri"/>
      <w:sz w:val="18"/>
      <w:szCs w:val="21"/>
    </w:rPr>
  </w:style>
  <w:style w:type="paragraph" w:styleId="TOC6">
    <w:name w:val="toc 6"/>
    <w:basedOn w:val="Normal"/>
    <w:next w:val="Normal"/>
    <w:autoRedefine/>
    <w:uiPriority w:val="39"/>
    <w:unhideWhenUsed/>
    <w:rsid w:val="00030D3D"/>
    <w:pPr>
      <w:bidi w:val="0"/>
      <w:ind w:left="1200"/>
      <w:jc w:val="left"/>
    </w:pPr>
    <w:rPr>
      <w:rFonts w:ascii="Calibri" w:hAnsi="Calibri"/>
      <w:sz w:val="18"/>
      <w:szCs w:val="21"/>
    </w:rPr>
  </w:style>
  <w:style w:type="paragraph" w:styleId="TOC7">
    <w:name w:val="toc 7"/>
    <w:basedOn w:val="Normal"/>
    <w:next w:val="Normal"/>
    <w:autoRedefine/>
    <w:uiPriority w:val="39"/>
    <w:unhideWhenUsed/>
    <w:rsid w:val="00030D3D"/>
    <w:pPr>
      <w:bidi w:val="0"/>
      <w:ind w:left="1440"/>
      <w:jc w:val="left"/>
    </w:pPr>
    <w:rPr>
      <w:rFonts w:ascii="Calibri" w:hAnsi="Calibri"/>
      <w:sz w:val="18"/>
      <w:szCs w:val="21"/>
    </w:rPr>
  </w:style>
  <w:style w:type="paragraph" w:styleId="TOC8">
    <w:name w:val="toc 8"/>
    <w:basedOn w:val="Normal"/>
    <w:next w:val="Normal"/>
    <w:autoRedefine/>
    <w:uiPriority w:val="39"/>
    <w:unhideWhenUsed/>
    <w:rsid w:val="00030D3D"/>
    <w:pPr>
      <w:bidi w:val="0"/>
      <w:ind w:left="1680"/>
      <w:jc w:val="left"/>
    </w:pPr>
    <w:rPr>
      <w:rFonts w:ascii="Calibri" w:hAnsi="Calibri"/>
      <w:sz w:val="18"/>
      <w:szCs w:val="21"/>
    </w:rPr>
  </w:style>
  <w:style w:type="paragraph" w:styleId="TOC9">
    <w:name w:val="toc 9"/>
    <w:basedOn w:val="Normal"/>
    <w:next w:val="Normal"/>
    <w:autoRedefine/>
    <w:uiPriority w:val="39"/>
    <w:unhideWhenUsed/>
    <w:rsid w:val="00030D3D"/>
    <w:pPr>
      <w:bidi w:val="0"/>
      <w:ind w:left="1920"/>
      <w:jc w:val="left"/>
    </w:pPr>
    <w:rPr>
      <w:rFonts w:ascii="Calibri" w:hAnsi="Calibri"/>
      <w:sz w:val="18"/>
      <w:szCs w:val="21"/>
    </w:rPr>
  </w:style>
  <w:style w:type="character" w:customStyle="1" w:styleId="email">
    <w:name w:val="email"/>
    <w:basedOn w:val="DefaultParagraphFont"/>
    <w:rsid w:val="00030D3D"/>
  </w:style>
  <w:style w:type="paragraph" w:styleId="BodyText3">
    <w:name w:val="Body Text 3"/>
    <w:basedOn w:val="Normal"/>
    <w:link w:val="BodyText3Char"/>
    <w:uiPriority w:val="99"/>
    <w:semiHidden/>
    <w:unhideWhenUsed/>
    <w:rsid w:val="00030D3D"/>
    <w:pPr>
      <w:spacing w:after="120"/>
    </w:pPr>
    <w:rPr>
      <w:sz w:val="16"/>
      <w:szCs w:val="16"/>
    </w:rPr>
  </w:style>
  <w:style w:type="character" w:customStyle="1" w:styleId="BodyText3Char">
    <w:name w:val="Body Text 3 Char"/>
    <w:basedOn w:val="DefaultParagraphFont"/>
    <w:link w:val="BodyText3"/>
    <w:uiPriority w:val="99"/>
    <w:semiHidden/>
    <w:rsid w:val="00030D3D"/>
    <w:rPr>
      <w:rFonts w:ascii="Times New Roman" w:eastAsia="Times New Roman" w:hAnsi="Times New Roman" w:cs="Times New Roman"/>
      <w:sz w:val="16"/>
      <w:szCs w:val="16"/>
    </w:rPr>
  </w:style>
  <w:style w:type="character" w:customStyle="1" w:styleId="ref-journal">
    <w:name w:val="ref-journal"/>
    <w:basedOn w:val="DefaultParagraphFont"/>
    <w:rsid w:val="00030D3D"/>
  </w:style>
  <w:style w:type="character" w:customStyle="1" w:styleId="ref-vol">
    <w:name w:val="ref-vol"/>
    <w:basedOn w:val="DefaultParagraphFont"/>
    <w:rsid w:val="00030D3D"/>
  </w:style>
  <w:style w:type="paragraph" w:customStyle="1" w:styleId="a">
    <w:name w:val="متن"/>
    <w:basedOn w:val="Normal"/>
    <w:rsid w:val="00030D3D"/>
    <w:pPr>
      <w:widowControl w:val="0"/>
      <w:spacing w:line="560" w:lineRule="exact"/>
      <w:ind w:firstLine="284"/>
    </w:pPr>
    <w:rPr>
      <w:rFonts w:cs="B Mitra"/>
      <w:noProof/>
      <w:szCs w:val="32"/>
    </w:rPr>
  </w:style>
  <w:style w:type="paragraph" w:customStyle="1" w:styleId="1">
    <w:name w:val="تيتر1"/>
    <w:basedOn w:val="a"/>
    <w:rsid w:val="00030D3D"/>
    <w:pPr>
      <w:spacing w:before="120" w:after="120"/>
      <w:ind w:firstLine="0"/>
      <w:jc w:val="center"/>
    </w:pPr>
    <w:rPr>
      <w:rFonts w:cs="B Titr"/>
      <w:b/>
      <w:bCs/>
      <w:sz w:val="36"/>
      <w:szCs w:val="36"/>
    </w:rPr>
  </w:style>
  <w:style w:type="paragraph" w:customStyle="1" w:styleId="2">
    <w:name w:val="تيتر2"/>
    <w:basedOn w:val="1"/>
    <w:rsid w:val="00030D3D"/>
    <w:pPr>
      <w:spacing w:before="320" w:after="0"/>
      <w:jc w:val="lowKashida"/>
    </w:pPr>
    <w:rPr>
      <w:rFonts w:cs="B Zar"/>
      <w:sz w:val="26"/>
      <w:szCs w:val="32"/>
    </w:rPr>
  </w:style>
  <w:style w:type="character" w:customStyle="1" w:styleId="4Char">
    <w:name w:val="تيتر4 Char"/>
    <w:basedOn w:val="DefaultParagraphFont"/>
    <w:link w:val="4"/>
    <w:locked/>
    <w:rsid w:val="00030D3D"/>
    <w:rPr>
      <w:rFonts w:cs="B Zar"/>
      <w:b/>
      <w:bCs/>
      <w:noProof/>
      <w:sz w:val="21"/>
      <w:szCs w:val="23"/>
    </w:rPr>
  </w:style>
  <w:style w:type="paragraph" w:customStyle="1" w:styleId="4">
    <w:name w:val="تيتر4"/>
    <w:basedOn w:val="Normal"/>
    <w:link w:val="4Char"/>
    <w:rsid w:val="00030D3D"/>
    <w:pPr>
      <w:widowControl w:val="0"/>
      <w:spacing w:before="300" w:line="520" w:lineRule="exact"/>
    </w:pPr>
    <w:rPr>
      <w:rFonts w:asciiTheme="minorHAnsi" w:eastAsiaTheme="minorHAnsi" w:hAnsiTheme="minorHAnsi" w:cs="B Zar"/>
      <w:b/>
      <w:bCs/>
      <w:noProof/>
      <w:sz w:val="21"/>
      <w:szCs w:val="23"/>
    </w:rPr>
  </w:style>
  <w:style w:type="character" w:customStyle="1" w:styleId="a0">
    <w:name w:val="سياه كلمه"/>
    <w:basedOn w:val="DefaultParagraphFont"/>
    <w:rsid w:val="00030D3D"/>
    <w:rPr>
      <w:rFonts w:ascii="Times New Roman" w:hAnsi="Times New Roman" w:cs="B Mitra" w:hint="default"/>
      <w:b/>
      <w:bCs/>
      <w:sz w:val="24"/>
      <w:szCs w:val="28"/>
    </w:rPr>
  </w:style>
  <w:style w:type="paragraph" w:styleId="NormalWeb">
    <w:name w:val="Normal (Web)"/>
    <w:basedOn w:val="Normal"/>
    <w:unhideWhenUsed/>
    <w:rsid w:val="00030D3D"/>
    <w:pPr>
      <w:bidi w:val="0"/>
      <w:spacing w:before="100" w:beforeAutospacing="1" w:after="100" w:afterAutospacing="1"/>
      <w:jc w:val="left"/>
    </w:pPr>
  </w:style>
  <w:style w:type="character" w:styleId="Emphasis">
    <w:name w:val="Emphasis"/>
    <w:basedOn w:val="DefaultParagraphFont"/>
    <w:uiPriority w:val="20"/>
    <w:qFormat/>
    <w:rsid w:val="00030D3D"/>
    <w:rPr>
      <w:i/>
      <w:iCs/>
    </w:rPr>
  </w:style>
  <w:style w:type="character" w:styleId="Strong">
    <w:name w:val="Strong"/>
    <w:basedOn w:val="DefaultParagraphFont"/>
    <w:qFormat/>
    <w:rsid w:val="00030D3D"/>
    <w:rPr>
      <w:b/>
      <w:bCs/>
    </w:rPr>
  </w:style>
  <w:style w:type="paragraph" w:styleId="Subtitle">
    <w:name w:val="Subtitle"/>
    <w:basedOn w:val="Normal"/>
    <w:next w:val="Normal"/>
    <w:link w:val="SubtitleChar"/>
    <w:uiPriority w:val="11"/>
    <w:qFormat/>
    <w:rsid w:val="00030D3D"/>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030D3D"/>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030D3D"/>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rsid w:val="00030D3D"/>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fa-IR">
              <a:cs typeface="B Nazanin" pitchFamily="2" charset="-78"/>
            </a:defRPr>
          </a:pPr>
          <a:endParaRPr lang="en-US"/>
        </a:p>
      </c:txPr>
    </c:title>
    <c:plotArea>
      <c:layout/>
      <c:barChart>
        <c:barDir val="col"/>
        <c:grouping val="stacked"/>
        <c:ser>
          <c:idx val="0"/>
          <c:order val="0"/>
          <c:tx>
            <c:strRef>
              <c:f>Sheet1!$B$1</c:f>
              <c:strCache>
                <c:ptCount val="1"/>
                <c:pt idx="0">
                  <c:v>درصد فراوانی</c:v>
                </c:pt>
              </c:strCache>
            </c:strRef>
          </c:tx>
          <c:cat>
            <c:strRef>
              <c:f>Sheet1!$A$2:$A$20</c:f>
              <c:strCache>
                <c:ptCount val="19"/>
                <c:pt idx="0">
                  <c:v>سایه زدن خطوط تیز و گسترده</c:v>
                </c:pt>
                <c:pt idx="1">
                  <c:v>شاخسار مغشوش و درهم ریخته</c:v>
                </c:pt>
                <c:pt idx="2">
                  <c:v>شاخسار پر پیچ و تاب که به خوبی با هم تلاقی نکرده اند</c:v>
                </c:pt>
                <c:pt idx="3">
                  <c:v>ترسیم درخت در یک چهارم بالای صفحه</c:v>
                </c:pt>
                <c:pt idx="4">
                  <c:v>قرینه سازی</c:v>
                </c:pt>
                <c:pt idx="5">
                  <c:v>شاخسار بسیار گسترده</c:v>
                </c:pt>
                <c:pt idx="6">
                  <c:v>ترسیم درخت کاملا در سمت چپ</c:v>
                </c:pt>
                <c:pt idx="7">
                  <c:v>ترسیم درخت در یک چهارم پایین صفحه</c:v>
                </c:pt>
                <c:pt idx="8">
                  <c:v>تزئین درخت با گل</c:v>
                </c:pt>
                <c:pt idx="9">
                  <c:v>گستردگی ریشه ها</c:v>
                </c:pt>
                <c:pt idx="10">
                  <c:v>باریک شدن قاعده تنه درخت</c:v>
                </c:pt>
                <c:pt idx="11">
                  <c:v>اگر درخت همه سطح صفحه را اشغال کند</c:v>
                </c:pt>
                <c:pt idx="12">
                  <c:v>اندازه ریشه با تنه درخت مساوی باشد</c:v>
                </c:pt>
                <c:pt idx="13">
                  <c:v>سیاه کردن چوب کبریتی</c:v>
                </c:pt>
                <c:pt idx="14">
                  <c:v>دستکاری ها و تصحیح های مکرر</c:v>
                </c:pt>
                <c:pt idx="15">
                  <c:v>شاخسار بسته و پر</c:v>
                </c:pt>
                <c:pt idx="16">
                  <c:v>ترسیم دایره های کوچک</c:v>
                </c:pt>
                <c:pt idx="17">
                  <c:v>موضع درخت روی خط عمودی مرکزی</c:v>
                </c:pt>
                <c:pt idx="18">
                  <c:v>خط سربالا</c:v>
                </c:pt>
              </c:strCache>
            </c:strRef>
          </c:cat>
          <c:val>
            <c:numRef>
              <c:f>Sheet1!$B$2:$B$20</c:f>
              <c:numCache>
                <c:formatCode>General</c:formatCode>
                <c:ptCount val="19"/>
                <c:pt idx="0">
                  <c:v>65.11</c:v>
                </c:pt>
                <c:pt idx="1">
                  <c:v>53.48</c:v>
                </c:pt>
                <c:pt idx="2">
                  <c:v>41.86</c:v>
                </c:pt>
                <c:pt idx="3">
                  <c:v>41.86</c:v>
                </c:pt>
                <c:pt idx="4">
                  <c:v>32.550000000000004</c:v>
                </c:pt>
                <c:pt idx="5">
                  <c:v>25.58</c:v>
                </c:pt>
                <c:pt idx="6">
                  <c:v>16.27</c:v>
                </c:pt>
                <c:pt idx="7">
                  <c:v>16.27</c:v>
                </c:pt>
                <c:pt idx="8">
                  <c:v>6.9700000000000015</c:v>
                </c:pt>
                <c:pt idx="9">
                  <c:v>4.6499999999999995</c:v>
                </c:pt>
                <c:pt idx="10">
                  <c:v>2.319999999999999</c:v>
                </c:pt>
                <c:pt idx="11">
                  <c:v>2.319999999999999</c:v>
                </c:pt>
                <c:pt idx="12">
                  <c:v>2.319999999999999</c:v>
                </c:pt>
                <c:pt idx="13">
                  <c:v>2.319999999999999</c:v>
                </c:pt>
                <c:pt idx="14">
                  <c:v>2.319999999999999</c:v>
                </c:pt>
                <c:pt idx="15">
                  <c:v>2.319999999999999</c:v>
                </c:pt>
                <c:pt idx="16">
                  <c:v>2.319999999999999</c:v>
                </c:pt>
                <c:pt idx="17">
                  <c:v>2.319999999999999</c:v>
                </c:pt>
                <c:pt idx="18">
                  <c:v>2.319999999999999</c:v>
                </c:pt>
              </c:numCache>
            </c:numRef>
          </c:val>
        </c:ser>
        <c:overlap val="100"/>
        <c:axId val="98519680"/>
        <c:axId val="98541952"/>
      </c:barChart>
      <c:catAx>
        <c:axId val="98519680"/>
        <c:scaling>
          <c:orientation val="minMax"/>
        </c:scaling>
        <c:axPos val="b"/>
        <c:numFmt formatCode="General" sourceLinked="1"/>
        <c:tickLblPos val="nextTo"/>
        <c:txPr>
          <a:bodyPr/>
          <a:lstStyle/>
          <a:p>
            <a:pPr>
              <a:defRPr lang="fa-IR">
                <a:cs typeface="B Nazanin" pitchFamily="2" charset="-78"/>
              </a:defRPr>
            </a:pPr>
            <a:endParaRPr lang="en-US"/>
          </a:p>
        </c:txPr>
        <c:crossAx val="98541952"/>
        <c:crosses val="autoZero"/>
        <c:auto val="1"/>
        <c:lblAlgn val="ctr"/>
        <c:lblOffset val="100"/>
      </c:catAx>
      <c:valAx>
        <c:axId val="98541952"/>
        <c:scaling>
          <c:orientation val="minMax"/>
        </c:scaling>
        <c:axPos val="l"/>
        <c:majorGridlines/>
        <c:numFmt formatCode="General" sourceLinked="1"/>
        <c:tickLblPos val="nextTo"/>
        <c:txPr>
          <a:bodyPr/>
          <a:lstStyle/>
          <a:p>
            <a:pPr>
              <a:defRPr lang="fa-IR"/>
            </a:pPr>
            <a:endParaRPr lang="en-US"/>
          </a:p>
        </c:txPr>
        <c:crossAx val="98519680"/>
        <c:crosses val="autoZero"/>
        <c:crossBetween val="between"/>
      </c:valAx>
    </c:plotArea>
    <c:legend>
      <c:legendPos val="r"/>
      <c:txPr>
        <a:bodyPr/>
        <a:lstStyle/>
        <a:p>
          <a:pPr>
            <a:defRPr lang="fa-IR">
              <a:cs typeface="B Nazanin" pitchFamily="2" charset="-78"/>
            </a:defRPr>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98</Pages>
  <Words>19008</Words>
  <Characters>108349</Characters>
  <Application>Microsoft Office Word</Application>
  <DocSecurity>0</DocSecurity>
  <Lines>902</Lines>
  <Paragraphs>254</Paragraphs>
  <ScaleCrop>false</ScaleCrop>
  <Company/>
  <LinksUpToDate>false</LinksUpToDate>
  <CharactersWithSpaces>127103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saman</cp:lastModifiedBy>
  <cp:revision>1</cp:revision>
  <dcterms:created xsi:type="dcterms:W3CDTF">2010-06-20T23:12:00Z</dcterms:created>
  <dcterms:modified xsi:type="dcterms:W3CDTF">2010-06-20T23:12:00Z</dcterms:modified>
</cp:coreProperties>
</file>